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EF" w:rsidRPr="00C36452" w:rsidRDefault="007F18EF" w:rsidP="00FF1344">
      <w:pPr>
        <w:jc w:val="center"/>
        <w:rPr>
          <w:rFonts w:asciiTheme="majorEastAsia" w:eastAsiaTheme="majorEastAsia" w:hAnsiTheme="majorEastAsia"/>
          <w:b/>
          <w:sz w:val="30"/>
          <w:szCs w:val="30"/>
        </w:rPr>
      </w:pPr>
      <w:r w:rsidRPr="00C36452">
        <w:rPr>
          <w:rFonts w:asciiTheme="majorEastAsia" w:eastAsiaTheme="majorEastAsia" w:hAnsiTheme="majorEastAsia" w:hint="eastAsia"/>
          <w:b/>
          <w:sz w:val="30"/>
          <w:szCs w:val="30"/>
        </w:rPr>
        <w:t>201</w:t>
      </w:r>
      <w:r w:rsidR="00604ADE">
        <w:rPr>
          <w:rFonts w:asciiTheme="majorEastAsia" w:eastAsiaTheme="majorEastAsia" w:hAnsiTheme="majorEastAsia" w:hint="eastAsia"/>
          <w:b/>
          <w:sz w:val="30"/>
          <w:szCs w:val="30"/>
        </w:rPr>
        <w:t>8</w:t>
      </w:r>
      <w:r w:rsidR="00AB15FA" w:rsidRPr="00C36452">
        <w:rPr>
          <w:rFonts w:asciiTheme="majorEastAsia" w:eastAsiaTheme="majorEastAsia" w:hAnsiTheme="majorEastAsia" w:hint="eastAsia"/>
          <w:b/>
          <w:sz w:val="30"/>
          <w:szCs w:val="30"/>
        </w:rPr>
        <w:t>“暑期国际学堂”外事管理及外事手续办理相关工作须知</w:t>
      </w:r>
    </w:p>
    <w:p w:rsidR="00C9565A" w:rsidRPr="00007828" w:rsidRDefault="00C9565A" w:rsidP="00FF1344">
      <w:pPr>
        <w:jc w:val="center"/>
        <w:rPr>
          <w:rFonts w:asciiTheme="majorEastAsia" w:eastAsiaTheme="majorEastAsia" w:hAnsiTheme="majorEastAsia"/>
          <w:b/>
        </w:rPr>
      </w:pPr>
    </w:p>
    <w:p w:rsidR="007F18EF" w:rsidRPr="000A1B06" w:rsidRDefault="009E4A9B"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一、</w:t>
      </w:r>
      <w:r w:rsidR="007F18EF" w:rsidRPr="000A1B06">
        <w:rPr>
          <w:rFonts w:ascii="宋体" w:hAnsi="宋体" w:hint="eastAsia"/>
          <w:szCs w:val="21"/>
        </w:rPr>
        <w:t>来校的外籍专家</w:t>
      </w:r>
      <w:r w:rsidR="00A02E97" w:rsidRPr="000A1B06">
        <w:rPr>
          <w:rFonts w:ascii="宋体" w:hAnsi="宋体" w:hint="eastAsia"/>
          <w:szCs w:val="21"/>
        </w:rPr>
        <w:t>须</w:t>
      </w:r>
      <w:r w:rsidR="007F18EF" w:rsidRPr="000A1B06">
        <w:rPr>
          <w:rFonts w:ascii="宋体" w:hAnsi="宋体" w:hint="eastAsia"/>
          <w:szCs w:val="21"/>
        </w:rPr>
        <w:t>备</w:t>
      </w:r>
      <w:r w:rsidR="00A02E97" w:rsidRPr="000A1B06">
        <w:rPr>
          <w:rFonts w:ascii="宋体" w:hAnsi="宋体" w:hint="eastAsia"/>
          <w:szCs w:val="21"/>
        </w:rPr>
        <w:t>案个人</w:t>
      </w:r>
      <w:r w:rsidR="00007828" w:rsidRPr="000A1B06">
        <w:rPr>
          <w:rFonts w:ascii="宋体" w:hAnsi="宋体" w:hint="eastAsia"/>
          <w:szCs w:val="21"/>
        </w:rPr>
        <w:t>信息</w:t>
      </w:r>
      <w:r w:rsidR="007F18EF" w:rsidRPr="000A1B06">
        <w:rPr>
          <w:rFonts w:ascii="宋体" w:hAnsi="宋体" w:hint="eastAsia"/>
          <w:szCs w:val="21"/>
        </w:rPr>
        <w:t>：</w:t>
      </w:r>
      <w:r w:rsidR="00007828" w:rsidRPr="000A1B06">
        <w:rPr>
          <w:rFonts w:ascii="宋体" w:hAnsi="宋体" w:hint="eastAsia"/>
          <w:szCs w:val="21"/>
        </w:rPr>
        <w:t>护照个人</w:t>
      </w:r>
      <w:r w:rsidR="007C623E" w:rsidRPr="000A1B06">
        <w:rPr>
          <w:rFonts w:ascii="宋体" w:hAnsi="宋体" w:hint="eastAsia"/>
          <w:szCs w:val="21"/>
        </w:rPr>
        <w:t>页</w:t>
      </w:r>
      <w:r w:rsidR="00007828" w:rsidRPr="000A1B06">
        <w:rPr>
          <w:rFonts w:ascii="宋体" w:hAnsi="宋体" w:hint="eastAsia"/>
          <w:szCs w:val="21"/>
        </w:rPr>
        <w:t>信息、护照签证</w:t>
      </w:r>
      <w:r w:rsidR="007C623E" w:rsidRPr="000A1B06">
        <w:rPr>
          <w:rFonts w:ascii="宋体" w:hAnsi="宋体" w:hint="eastAsia"/>
          <w:szCs w:val="21"/>
        </w:rPr>
        <w:t>页</w:t>
      </w:r>
      <w:r w:rsidR="00007828" w:rsidRPr="000A1B06">
        <w:rPr>
          <w:rFonts w:ascii="宋体" w:hAnsi="宋体" w:hint="eastAsia"/>
          <w:szCs w:val="21"/>
        </w:rPr>
        <w:t>信息</w:t>
      </w:r>
      <w:r w:rsidR="007F18EF" w:rsidRPr="000A1B06">
        <w:rPr>
          <w:rFonts w:ascii="宋体" w:hAnsi="宋体" w:hint="eastAsia"/>
          <w:szCs w:val="21"/>
        </w:rPr>
        <w:t>，入境</w:t>
      </w:r>
      <w:proofErr w:type="gramStart"/>
      <w:r w:rsidR="007F18EF" w:rsidRPr="000A1B06">
        <w:rPr>
          <w:rFonts w:ascii="宋体" w:hAnsi="宋体" w:hint="eastAsia"/>
          <w:szCs w:val="21"/>
        </w:rPr>
        <w:t>讫章页</w:t>
      </w:r>
      <w:r w:rsidR="00007828" w:rsidRPr="000A1B06">
        <w:rPr>
          <w:rFonts w:ascii="宋体" w:hAnsi="宋体" w:hint="eastAsia"/>
          <w:szCs w:val="21"/>
        </w:rPr>
        <w:t>以及出境讫章</w:t>
      </w:r>
      <w:r w:rsidR="00E16783" w:rsidRPr="000A1B06">
        <w:rPr>
          <w:rFonts w:ascii="宋体" w:hAnsi="宋体" w:hint="eastAsia"/>
          <w:szCs w:val="21"/>
        </w:rPr>
        <w:t>页</w:t>
      </w:r>
      <w:proofErr w:type="gramEnd"/>
      <w:r w:rsidR="00007828" w:rsidRPr="000A1B06">
        <w:rPr>
          <w:rFonts w:ascii="宋体" w:hAnsi="宋体" w:hint="eastAsia"/>
          <w:szCs w:val="21"/>
        </w:rPr>
        <w:t>等</w:t>
      </w:r>
      <w:r w:rsidR="007F18EF" w:rsidRPr="000A1B06">
        <w:rPr>
          <w:rFonts w:ascii="宋体" w:hAnsi="宋体" w:hint="eastAsia"/>
          <w:szCs w:val="21"/>
        </w:rPr>
        <w:t>。</w:t>
      </w:r>
    </w:p>
    <w:p w:rsidR="007F18EF" w:rsidRPr="000A1B06" w:rsidRDefault="009E4A9B"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二、</w:t>
      </w:r>
      <w:r w:rsidR="007F18EF" w:rsidRPr="000A1B06">
        <w:rPr>
          <w:rFonts w:ascii="宋体" w:hAnsi="宋体" w:hint="eastAsia"/>
          <w:szCs w:val="21"/>
        </w:rPr>
        <w:t>不住宾馆的外籍专家</w:t>
      </w:r>
      <w:r w:rsidR="00D01916" w:rsidRPr="000A1B06">
        <w:rPr>
          <w:rFonts w:ascii="宋体" w:hAnsi="宋体" w:hint="eastAsia"/>
          <w:szCs w:val="21"/>
        </w:rPr>
        <w:t>在来成都24小时内</w:t>
      </w:r>
      <w:r w:rsidR="007F18EF" w:rsidRPr="000A1B06">
        <w:rPr>
          <w:rFonts w:ascii="宋体" w:hAnsi="宋体" w:hint="eastAsia"/>
          <w:szCs w:val="21"/>
        </w:rPr>
        <w:t>前往所居住辖区派出所作住宿登记。</w:t>
      </w:r>
    </w:p>
    <w:p w:rsidR="00C9565A" w:rsidRPr="000A1B06" w:rsidRDefault="009E4A9B"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三、</w:t>
      </w:r>
      <w:r w:rsidR="007F18EF" w:rsidRPr="000A1B06">
        <w:rPr>
          <w:rFonts w:ascii="宋体" w:hAnsi="宋体" w:hint="eastAsia"/>
          <w:szCs w:val="21"/>
        </w:rPr>
        <w:t>来华期间，</w:t>
      </w:r>
      <w:r w:rsidR="00C9565A" w:rsidRPr="000A1B06">
        <w:rPr>
          <w:rFonts w:ascii="宋体" w:hAnsi="宋体" w:hint="eastAsia"/>
          <w:szCs w:val="21"/>
        </w:rPr>
        <w:t>提醒专家遵守中华人民共和国的法律法规</w:t>
      </w:r>
      <w:r w:rsidR="00F11954" w:rsidRPr="000A1B06">
        <w:rPr>
          <w:rFonts w:ascii="宋体" w:hAnsi="宋体" w:hint="eastAsia"/>
          <w:szCs w:val="21"/>
        </w:rPr>
        <w:t>，</w:t>
      </w:r>
      <w:proofErr w:type="gramStart"/>
      <w:r w:rsidR="00F11954" w:rsidRPr="000A1B06">
        <w:rPr>
          <w:rFonts w:ascii="宋体" w:hAnsi="宋体" w:hint="eastAsia"/>
          <w:szCs w:val="21"/>
        </w:rPr>
        <w:t>不</w:t>
      </w:r>
      <w:proofErr w:type="gramEnd"/>
      <w:r w:rsidR="00F11954" w:rsidRPr="000A1B06">
        <w:rPr>
          <w:rFonts w:ascii="宋体" w:hAnsi="宋体" w:hint="eastAsia"/>
          <w:szCs w:val="21"/>
        </w:rPr>
        <w:t>非法逗留</w:t>
      </w:r>
      <w:r w:rsidR="00C9565A" w:rsidRPr="000A1B06">
        <w:rPr>
          <w:rFonts w:ascii="宋体" w:hAnsi="宋体" w:hint="eastAsia"/>
          <w:szCs w:val="21"/>
        </w:rPr>
        <w:t>。</w:t>
      </w:r>
    </w:p>
    <w:p w:rsidR="007F18EF" w:rsidRPr="000A1B06" w:rsidRDefault="009E4A9B"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四、</w:t>
      </w:r>
      <w:r w:rsidR="001E1FAD" w:rsidRPr="000A1B06">
        <w:rPr>
          <w:rFonts w:ascii="宋体" w:hAnsi="宋体" w:hint="eastAsia"/>
          <w:szCs w:val="21"/>
        </w:rPr>
        <w:t>来华期间，注意自身的人身安全和财务安全。</w:t>
      </w:r>
    </w:p>
    <w:p w:rsidR="007F18EF" w:rsidRPr="000A1B06" w:rsidRDefault="009E4A9B"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五、</w:t>
      </w:r>
      <w:r w:rsidR="001E1FAD" w:rsidRPr="000A1B06">
        <w:rPr>
          <w:rFonts w:ascii="宋体" w:hAnsi="宋体" w:hint="eastAsia"/>
          <w:szCs w:val="21"/>
        </w:rPr>
        <w:t xml:space="preserve"> 讲学期间，授课不涉及传教等内容。</w:t>
      </w:r>
    </w:p>
    <w:p w:rsidR="00007828" w:rsidRPr="000A1B06" w:rsidRDefault="009E4A9B"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六、</w:t>
      </w:r>
      <w:r w:rsidR="00807E24" w:rsidRPr="000A1B06">
        <w:rPr>
          <w:rFonts w:ascii="宋体" w:hAnsi="宋体" w:hint="eastAsia"/>
          <w:szCs w:val="21"/>
        </w:rPr>
        <w:t>学院</w:t>
      </w:r>
      <w:r w:rsidR="00C9565A" w:rsidRPr="000A1B06">
        <w:rPr>
          <w:rFonts w:ascii="宋体" w:hAnsi="宋体" w:hint="eastAsia"/>
          <w:szCs w:val="21"/>
        </w:rPr>
        <w:t>陪同人员，</w:t>
      </w:r>
      <w:r w:rsidR="00007828" w:rsidRPr="000A1B06">
        <w:rPr>
          <w:rFonts w:ascii="宋体" w:hAnsi="宋体" w:hint="eastAsia"/>
          <w:szCs w:val="21"/>
        </w:rPr>
        <w:t>注意涉外保密</w:t>
      </w:r>
      <w:r w:rsidR="00B60D28" w:rsidRPr="000A1B06">
        <w:rPr>
          <w:rFonts w:ascii="宋体" w:hAnsi="宋体" w:hint="eastAsia"/>
          <w:szCs w:val="21"/>
        </w:rPr>
        <w:t>，把握以下原则</w:t>
      </w:r>
      <w:r w:rsidR="00007828" w:rsidRPr="000A1B06">
        <w:rPr>
          <w:rFonts w:ascii="宋体" w:hAnsi="宋体" w:hint="eastAsia"/>
          <w:szCs w:val="21"/>
        </w:rPr>
        <w:t>。</w:t>
      </w:r>
    </w:p>
    <w:p w:rsidR="00B60D28" w:rsidRPr="000A1B06" w:rsidRDefault="00B60D28"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1.维护国家利益原则；</w:t>
      </w:r>
    </w:p>
    <w:p w:rsidR="00B60D28" w:rsidRPr="000A1B06" w:rsidRDefault="00B60D28"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2.信守约定原则；</w:t>
      </w:r>
    </w:p>
    <w:p w:rsidR="00B60D28" w:rsidRPr="000A1B06" w:rsidRDefault="00B60D28"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3.女士优先原则；</w:t>
      </w:r>
    </w:p>
    <w:p w:rsidR="00B60D28" w:rsidRDefault="00B60D28"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4.尊重隐私原则</w:t>
      </w:r>
      <w:r w:rsidR="0053591A" w:rsidRPr="000A1B06">
        <w:rPr>
          <w:rFonts w:ascii="宋体" w:hAnsi="宋体" w:hint="eastAsia"/>
          <w:szCs w:val="21"/>
        </w:rPr>
        <w:t>；</w:t>
      </w:r>
    </w:p>
    <w:p w:rsidR="00985A47" w:rsidRPr="000A1B06" w:rsidRDefault="00985A47" w:rsidP="00985A47">
      <w:pPr>
        <w:adjustRightInd w:val="0"/>
        <w:spacing w:line="360" w:lineRule="auto"/>
        <w:ind w:firstLineChars="200" w:firstLine="420"/>
        <w:jc w:val="left"/>
        <w:rPr>
          <w:rFonts w:ascii="宋体" w:hAnsi="宋体"/>
          <w:szCs w:val="21"/>
        </w:rPr>
      </w:pPr>
      <w:r>
        <w:rPr>
          <w:rFonts w:ascii="宋体" w:hAnsi="宋体" w:hint="eastAsia"/>
          <w:szCs w:val="21"/>
        </w:rPr>
        <w:t>5.不卑不亢原则；</w:t>
      </w:r>
    </w:p>
    <w:p w:rsidR="00796259" w:rsidRPr="000A1B06" w:rsidRDefault="009E4A9B" w:rsidP="000A1B06">
      <w:pPr>
        <w:adjustRightInd w:val="0"/>
        <w:spacing w:line="360" w:lineRule="auto"/>
        <w:ind w:firstLineChars="200" w:firstLine="420"/>
        <w:jc w:val="left"/>
        <w:rPr>
          <w:rFonts w:ascii="宋体" w:hAnsi="宋体"/>
          <w:szCs w:val="21"/>
        </w:rPr>
      </w:pPr>
      <w:r w:rsidRPr="000A1B06">
        <w:rPr>
          <w:rFonts w:ascii="宋体" w:hAnsi="宋体" w:hint="eastAsia"/>
          <w:szCs w:val="21"/>
        </w:rPr>
        <w:t>七、</w:t>
      </w:r>
      <w:r w:rsidR="00796259" w:rsidRPr="000A1B06">
        <w:rPr>
          <w:rFonts w:ascii="宋体" w:hAnsi="宋体" w:hint="eastAsia"/>
          <w:szCs w:val="21"/>
        </w:rPr>
        <w:t>学院为专家设置一位联系人，以便</w:t>
      </w:r>
      <w:r w:rsidR="00807E24" w:rsidRPr="000A1B06">
        <w:rPr>
          <w:rFonts w:ascii="宋体" w:hAnsi="宋体" w:hint="eastAsia"/>
          <w:szCs w:val="21"/>
        </w:rPr>
        <w:t>应对</w:t>
      </w:r>
      <w:r w:rsidR="00796259" w:rsidRPr="000A1B06">
        <w:rPr>
          <w:rFonts w:ascii="宋体" w:hAnsi="宋体" w:hint="eastAsia"/>
          <w:szCs w:val="21"/>
        </w:rPr>
        <w:t>突发事件发生</w:t>
      </w:r>
      <w:r w:rsidR="00A60393" w:rsidRPr="000A1B06">
        <w:rPr>
          <w:rFonts w:ascii="宋体" w:hAnsi="宋体" w:hint="eastAsia"/>
          <w:szCs w:val="21"/>
        </w:rPr>
        <w:t>的联系与沟通</w:t>
      </w:r>
      <w:r w:rsidR="00796259" w:rsidRPr="000A1B06">
        <w:rPr>
          <w:rFonts w:ascii="宋体" w:hAnsi="宋体" w:hint="eastAsia"/>
          <w:szCs w:val="21"/>
        </w:rPr>
        <w:t>。</w:t>
      </w:r>
    </w:p>
    <w:p w:rsidR="007F18EF" w:rsidRDefault="009E4A9B" w:rsidP="000A1B06">
      <w:pPr>
        <w:adjustRightInd w:val="0"/>
        <w:spacing w:line="360" w:lineRule="auto"/>
        <w:ind w:firstLineChars="200" w:firstLine="420"/>
        <w:jc w:val="left"/>
        <w:rPr>
          <w:rFonts w:ascii="仿宋" w:eastAsia="仿宋" w:hAnsi="仿宋"/>
          <w:sz w:val="32"/>
          <w:szCs w:val="32"/>
        </w:rPr>
      </w:pPr>
      <w:r w:rsidRPr="000A1B06">
        <w:rPr>
          <w:rFonts w:ascii="宋体" w:hAnsi="宋体" w:hint="eastAsia"/>
          <w:szCs w:val="21"/>
        </w:rPr>
        <w:t>八、</w:t>
      </w:r>
      <w:r w:rsidR="007F18EF" w:rsidRPr="000A1B06">
        <w:rPr>
          <w:rFonts w:ascii="宋体" w:hAnsi="宋体" w:hint="eastAsia"/>
          <w:szCs w:val="21"/>
        </w:rPr>
        <w:t>需</w:t>
      </w:r>
      <w:r w:rsidR="00D06357">
        <w:rPr>
          <w:rFonts w:ascii="宋体" w:hAnsi="宋体" w:hint="eastAsia"/>
          <w:szCs w:val="21"/>
        </w:rPr>
        <w:t>财务</w:t>
      </w:r>
      <w:r w:rsidR="007F18EF" w:rsidRPr="000A1B06">
        <w:rPr>
          <w:rFonts w:ascii="宋体" w:hAnsi="宋体" w:hint="eastAsia"/>
          <w:szCs w:val="21"/>
        </w:rPr>
        <w:t>报销的学院，请注意收集以下材料：</w:t>
      </w:r>
      <w:r w:rsidR="00503A3B" w:rsidRPr="000A1B06">
        <w:rPr>
          <w:rFonts w:ascii="宋体" w:hAnsi="宋体" w:hint="eastAsia"/>
          <w:szCs w:val="21"/>
        </w:rPr>
        <w:t>专家</w:t>
      </w:r>
      <w:r w:rsidR="007F18EF" w:rsidRPr="000A1B06">
        <w:rPr>
          <w:rFonts w:ascii="宋体" w:hAnsi="宋体" w:hint="eastAsia"/>
          <w:szCs w:val="21"/>
        </w:rPr>
        <w:t>来访备案表、护照复印件、</w:t>
      </w:r>
      <w:r w:rsidR="00457DCD">
        <w:rPr>
          <w:rFonts w:ascii="宋体" w:hAnsi="宋体" w:hint="eastAsia"/>
          <w:szCs w:val="21"/>
        </w:rPr>
        <w:t>入境记录复印件、</w:t>
      </w:r>
      <w:r w:rsidR="007F18EF" w:rsidRPr="000A1B06">
        <w:rPr>
          <w:rFonts w:ascii="宋体" w:hAnsi="宋体" w:hint="eastAsia"/>
          <w:szCs w:val="21"/>
        </w:rPr>
        <w:t>登记牌原件、付款记录（银行流水、信用卡记录等）、机票的发票</w:t>
      </w:r>
      <w:r w:rsidR="00457DCD">
        <w:rPr>
          <w:rFonts w:ascii="宋体" w:hAnsi="宋体" w:hint="eastAsia"/>
          <w:szCs w:val="21"/>
        </w:rPr>
        <w:t>和中英文对照版本的工作合同</w:t>
      </w:r>
      <w:r w:rsidR="0031526B" w:rsidRPr="00C9565A">
        <w:rPr>
          <w:rFonts w:ascii="仿宋" w:eastAsia="仿宋" w:hAnsi="仿宋" w:hint="eastAsia"/>
          <w:sz w:val="32"/>
          <w:szCs w:val="32"/>
        </w:rPr>
        <w:t>。</w:t>
      </w:r>
    </w:p>
    <w:p w:rsidR="003700CE" w:rsidRDefault="00195E4C" w:rsidP="007F18EF">
      <w:pPr>
        <w:rPr>
          <w:rFonts w:ascii="仿宋" w:eastAsia="仿宋" w:hAnsi="仿宋"/>
          <w:sz w:val="32"/>
          <w:szCs w:val="32"/>
        </w:rPr>
      </w:pPr>
      <w:r>
        <w:rPr>
          <w:rFonts w:ascii="仿宋" w:eastAsia="仿宋" w:hAnsi="仿宋" w:hint="eastAsia"/>
          <w:sz w:val="32"/>
          <w:szCs w:val="32"/>
        </w:rPr>
        <w:t xml:space="preserve">   </w:t>
      </w:r>
      <w:r w:rsidR="000A1B06" w:rsidRPr="000A1B06">
        <w:rPr>
          <w:rFonts w:ascii="宋体" w:hAnsi="宋体" w:hint="eastAsia"/>
          <w:szCs w:val="21"/>
        </w:rPr>
        <w:t>九</w:t>
      </w:r>
      <w:r w:rsidRPr="000A1B06">
        <w:rPr>
          <w:rFonts w:ascii="宋体" w:hAnsi="宋体" w:hint="eastAsia"/>
          <w:szCs w:val="21"/>
        </w:rPr>
        <w:t>、报销票据说明：</w:t>
      </w:r>
    </w:p>
    <w:p w:rsidR="000A1B06" w:rsidRPr="00874FF9" w:rsidRDefault="000A1B06" w:rsidP="000A1B06">
      <w:pPr>
        <w:adjustRightInd w:val="0"/>
        <w:spacing w:line="360" w:lineRule="auto"/>
        <w:ind w:firstLineChars="200" w:firstLine="420"/>
        <w:jc w:val="left"/>
        <w:rPr>
          <w:rFonts w:ascii="宋体" w:hAnsi="宋体"/>
          <w:szCs w:val="21"/>
        </w:rPr>
      </w:pPr>
      <w:r w:rsidRPr="00874FF9">
        <w:rPr>
          <w:rFonts w:ascii="宋体" w:hAnsi="宋体" w:hint="eastAsia"/>
          <w:szCs w:val="21"/>
        </w:rPr>
        <w:t>1.有效原始票据包括机票、登机牌、住宿费、签证费、保险费、城市间及机场与酒店间往返交通费等。境外票据原则上需附信用卡</w:t>
      </w:r>
      <w:r w:rsidRPr="00874FF9">
        <w:rPr>
          <w:rFonts w:ascii="宋体" w:hAnsi="宋体"/>
          <w:szCs w:val="21"/>
        </w:rPr>
        <w:t>/银行卡支付账单</w:t>
      </w:r>
      <w:r w:rsidRPr="00874FF9">
        <w:rPr>
          <w:rFonts w:ascii="宋体" w:hAnsi="宋体" w:hint="eastAsia"/>
          <w:szCs w:val="21"/>
        </w:rPr>
        <w:t>或支付凭证。外币票据需将金额圈出来，用中文在旁边注明开支内容（如住宿费、注册费等）和币种，所有票据需由项目负责人亲笔签字，盖签字章无效。</w:t>
      </w:r>
    </w:p>
    <w:p w:rsidR="000A1B06" w:rsidRPr="00195E4C" w:rsidRDefault="000A1B06" w:rsidP="000A1B06">
      <w:pPr>
        <w:adjustRightInd w:val="0"/>
        <w:spacing w:line="360" w:lineRule="auto"/>
        <w:ind w:firstLineChars="200" w:firstLine="420"/>
        <w:jc w:val="left"/>
        <w:rPr>
          <w:rFonts w:ascii="宋体" w:hAnsi="宋体"/>
          <w:szCs w:val="21"/>
        </w:rPr>
      </w:pPr>
      <w:r w:rsidRPr="00874FF9">
        <w:rPr>
          <w:rFonts w:ascii="宋体" w:hAnsi="宋体" w:hint="eastAsia"/>
          <w:szCs w:val="21"/>
        </w:rPr>
        <w:t>2.机票凭民航专用发票、行程单、登机牌报销。住宿费在国家规定的标准之内</w:t>
      </w:r>
      <w:proofErr w:type="gramStart"/>
      <w:r w:rsidRPr="00874FF9">
        <w:rPr>
          <w:rFonts w:ascii="宋体" w:hAnsi="宋体" w:hint="eastAsia"/>
          <w:szCs w:val="21"/>
        </w:rPr>
        <w:t>凭酒店</w:t>
      </w:r>
      <w:proofErr w:type="gramEnd"/>
      <w:r w:rsidRPr="00874FF9">
        <w:rPr>
          <w:rFonts w:ascii="宋体" w:hAnsi="宋体" w:hint="eastAsia"/>
          <w:szCs w:val="21"/>
        </w:rPr>
        <w:t>出具的原始票据予以据实报销；城市内交通费、租车费、</w:t>
      </w:r>
    </w:p>
    <w:p w:rsidR="000A1B06" w:rsidRPr="00195E4C" w:rsidRDefault="000A1B06" w:rsidP="000A1B06">
      <w:pPr>
        <w:adjustRightInd w:val="0"/>
        <w:spacing w:line="360" w:lineRule="auto"/>
        <w:ind w:firstLineChars="150" w:firstLine="315"/>
        <w:jc w:val="left"/>
        <w:rPr>
          <w:rFonts w:ascii="宋体" w:hAnsi="宋体"/>
          <w:szCs w:val="21"/>
        </w:rPr>
      </w:pPr>
      <w:r w:rsidRPr="00195E4C">
        <w:rPr>
          <w:rFonts w:ascii="宋体" w:hAnsi="宋体" w:hint="eastAsia"/>
          <w:szCs w:val="21"/>
        </w:rPr>
        <w:t>各类票据</w:t>
      </w:r>
      <w:r>
        <w:rPr>
          <w:rFonts w:ascii="宋体" w:hAnsi="宋体" w:hint="eastAsia"/>
          <w:szCs w:val="21"/>
        </w:rPr>
        <w:t>具体</w:t>
      </w:r>
      <w:r w:rsidRPr="00195E4C">
        <w:rPr>
          <w:rFonts w:ascii="宋体" w:hAnsi="宋体" w:hint="eastAsia"/>
          <w:szCs w:val="21"/>
        </w:rPr>
        <w:t>说明：</w:t>
      </w:r>
    </w:p>
    <w:p w:rsidR="000A1B06" w:rsidRPr="00EA6A9A" w:rsidRDefault="000A1B06" w:rsidP="000A1B06">
      <w:pPr>
        <w:adjustRightInd w:val="0"/>
        <w:spacing w:line="360" w:lineRule="auto"/>
        <w:ind w:firstLineChars="150" w:firstLine="315"/>
        <w:jc w:val="left"/>
        <w:rPr>
          <w:rFonts w:ascii="宋体" w:hAnsi="宋体"/>
          <w:szCs w:val="21"/>
        </w:rPr>
      </w:pPr>
      <w:r>
        <w:rPr>
          <w:rFonts w:ascii="宋体" w:hAnsi="宋体" w:hint="eastAsia"/>
          <w:szCs w:val="21"/>
        </w:rPr>
        <w:t>1）</w:t>
      </w:r>
      <w:r w:rsidRPr="00EA6A9A">
        <w:rPr>
          <w:rFonts w:ascii="宋体" w:hAnsi="宋体" w:hint="eastAsia"/>
          <w:b/>
          <w:szCs w:val="21"/>
        </w:rPr>
        <w:t>机票票据规范。</w:t>
      </w:r>
      <w:r w:rsidRPr="00EA6A9A">
        <w:rPr>
          <w:rFonts w:ascii="宋体" w:hAnsi="宋体" w:hint="eastAsia"/>
          <w:szCs w:val="21"/>
        </w:rPr>
        <w:t>正规且合乎规范的机票票据应是淡蓝色底纹的专用航空运输电子客票行程单或是在机场航空公司柜台打印的行程单原件，再加上全程齐全的登机牌，方可作为报销凭据。如没有及时索要这两种正规票据，可向航空公司售后部门索要盖有电子签章的电子收据或行程单，或在乘坐飞机后的七日内到</w:t>
      </w:r>
      <w:proofErr w:type="gramStart"/>
      <w:r w:rsidRPr="00EA6A9A">
        <w:rPr>
          <w:rFonts w:ascii="宋体" w:hAnsi="宋体" w:hint="eastAsia"/>
          <w:szCs w:val="21"/>
        </w:rPr>
        <w:t>航空公司官网打印</w:t>
      </w:r>
      <w:proofErr w:type="gramEnd"/>
      <w:r w:rsidRPr="00EA6A9A">
        <w:rPr>
          <w:rFonts w:ascii="宋体" w:hAnsi="宋体" w:hint="eastAsia"/>
          <w:szCs w:val="21"/>
        </w:rPr>
        <w:t>乘坐记录。</w:t>
      </w:r>
      <w:r w:rsidRPr="00EA6A9A">
        <w:rPr>
          <w:rFonts w:ascii="宋体" w:hAnsi="宋体" w:hint="eastAsia"/>
          <w:b/>
          <w:szCs w:val="21"/>
        </w:rPr>
        <w:t>在</w:t>
      </w:r>
      <w:r w:rsidR="007672E3">
        <w:rPr>
          <w:rFonts w:ascii="宋体" w:hAnsi="宋体" w:hint="eastAsia"/>
          <w:b/>
          <w:szCs w:val="21"/>
        </w:rPr>
        <w:t>国外</w:t>
      </w:r>
      <w:r w:rsidRPr="00EA6A9A">
        <w:rPr>
          <w:rFonts w:ascii="宋体" w:hAnsi="宋体" w:hint="eastAsia"/>
          <w:b/>
          <w:szCs w:val="21"/>
        </w:rPr>
        <w:t>网上</w:t>
      </w:r>
      <w:r w:rsidR="00931436">
        <w:rPr>
          <w:rFonts w:ascii="宋体" w:hAnsi="宋体" w:hint="eastAsia"/>
          <w:b/>
          <w:szCs w:val="21"/>
        </w:rPr>
        <w:t>的</w:t>
      </w:r>
      <w:r w:rsidRPr="00EA6A9A">
        <w:rPr>
          <w:rFonts w:ascii="宋体" w:hAnsi="宋体" w:hint="eastAsia"/>
          <w:b/>
          <w:szCs w:val="21"/>
        </w:rPr>
        <w:t>购票</w:t>
      </w:r>
      <w:r w:rsidR="007672E3">
        <w:rPr>
          <w:rFonts w:ascii="宋体" w:hAnsi="宋体" w:hint="eastAsia"/>
          <w:b/>
          <w:szCs w:val="21"/>
        </w:rPr>
        <w:lastRenderedPageBreak/>
        <w:t>应</w:t>
      </w:r>
      <w:r w:rsidR="00931436">
        <w:rPr>
          <w:rFonts w:ascii="宋体" w:hAnsi="宋体" w:hint="eastAsia"/>
          <w:b/>
          <w:szCs w:val="21"/>
        </w:rPr>
        <w:t>是有</w:t>
      </w:r>
      <w:r w:rsidR="007672E3">
        <w:rPr>
          <w:rFonts w:ascii="宋体" w:hAnsi="宋体" w:hint="eastAsia"/>
          <w:b/>
          <w:szCs w:val="21"/>
        </w:rPr>
        <w:t>该航空公司</w:t>
      </w:r>
      <w:r w:rsidR="007672E3" w:rsidRPr="00EA6A9A">
        <w:rPr>
          <w:rFonts w:ascii="宋体" w:hAnsi="宋体" w:hint="eastAsia"/>
          <w:szCs w:val="21"/>
        </w:rPr>
        <w:t>Logo</w:t>
      </w:r>
      <w:r w:rsidR="007672E3">
        <w:rPr>
          <w:rFonts w:ascii="宋体" w:hAnsi="宋体" w:hint="eastAsia"/>
          <w:b/>
          <w:szCs w:val="21"/>
        </w:rPr>
        <w:t>的</w:t>
      </w:r>
      <w:r w:rsidR="007672E3" w:rsidRPr="00EA6A9A">
        <w:rPr>
          <w:rFonts w:ascii="宋体" w:hAnsi="宋体" w:hint="eastAsia"/>
          <w:szCs w:val="21"/>
        </w:rPr>
        <w:t>Invoice或Receipt</w:t>
      </w:r>
      <w:r w:rsidR="007672E3">
        <w:rPr>
          <w:rFonts w:ascii="宋体" w:hAnsi="宋体" w:hint="eastAsia"/>
          <w:b/>
          <w:szCs w:val="21"/>
        </w:rPr>
        <w:t>。</w:t>
      </w:r>
      <w:r w:rsidR="007672E3" w:rsidRPr="00EA6A9A">
        <w:rPr>
          <w:rFonts w:ascii="宋体" w:hAnsi="宋体"/>
          <w:szCs w:val="21"/>
        </w:rPr>
        <w:t xml:space="preserve"> </w:t>
      </w:r>
    </w:p>
    <w:p w:rsidR="000A1B06" w:rsidRPr="00EA6A9A" w:rsidRDefault="000A1B06" w:rsidP="000A1B06">
      <w:pPr>
        <w:adjustRightInd w:val="0"/>
        <w:spacing w:line="360" w:lineRule="auto"/>
        <w:ind w:firstLineChars="196" w:firstLine="413"/>
        <w:jc w:val="left"/>
        <w:rPr>
          <w:rFonts w:ascii="宋体" w:hAnsi="宋体"/>
          <w:szCs w:val="21"/>
        </w:rPr>
      </w:pPr>
      <w:r>
        <w:rPr>
          <w:rFonts w:ascii="宋体" w:hAnsi="宋体" w:hint="eastAsia"/>
          <w:b/>
          <w:szCs w:val="21"/>
        </w:rPr>
        <w:t>2）</w:t>
      </w:r>
      <w:r w:rsidRPr="00EA6A9A">
        <w:rPr>
          <w:rFonts w:ascii="宋体" w:hAnsi="宋体" w:hint="eastAsia"/>
          <w:b/>
          <w:szCs w:val="21"/>
        </w:rPr>
        <w:t>酒店票据规范。</w:t>
      </w:r>
      <w:r w:rsidRPr="00EA6A9A">
        <w:rPr>
          <w:rFonts w:ascii="宋体" w:hAnsi="宋体" w:hint="eastAsia"/>
          <w:szCs w:val="21"/>
        </w:rPr>
        <w:t>正规且合乎规范的酒店票据应是出访人在酒店退房时要求酒店打印的入住信息类票据，票据上一般有</w:t>
      </w:r>
      <w:bookmarkStart w:id="0" w:name="OLE_LINK1"/>
      <w:bookmarkStart w:id="1" w:name="OLE_LINK2"/>
      <w:r w:rsidRPr="00EA6A9A">
        <w:rPr>
          <w:rFonts w:ascii="宋体" w:hAnsi="宋体" w:hint="eastAsia"/>
          <w:szCs w:val="21"/>
        </w:rPr>
        <w:t>Invoice或Receipt</w:t>
      </w:r>
      <w:bookmarkEnd w:id="0"/>
      <w:bookmarkEnd w:id="1"/>
      <w:r w:rsidRPr="00EA6A9A">
        <w:rPr>
          <w:rFonts w:ascii="宋体" w:hAnsi="宋体" w:hint="eastAsia"/>
          <w:szCs w:val="21"/>
        </w:rPr>
        <w:t>字样、酒店Logo、入住人姓名、入住时间、退房时间、金额等信息。</w:t>
      </w:r>
      <w:r w:rsidRPr="00EA6A9A">
        <w:rPr>
          <w:rFonts w:ascii="宋体" w:hAnsi="宋体" w:hint="eastAsia"/>
          <w:b/>
          <w:szCs w:val="21"/>
        </w:rPr>
        <w:t>在网上</w:t>
      </w:r>
      <w:r>
        <w:rPr>
          <w:rFonts w:ascii="宋体" w:hAnsi="宋体" w:hint="eastAsia"/>
          <w:b/>
          <w:szCs w:val="21"/>
        </w:rPr>
        <w:t>预订住宿</w:t>
      </w:r>
      <w:r w:rsidRPr="00EA6A9A">
        <w:rPr>
          <w:rFonts w:ascii="宋体" w:hAnsi="宋体" w:hint="eastAsia"/>
          <w:b/>
          <w:szCs w:val="21"/>
        </w:rPr>
        <w:t>后邮件自动生成的酒店订单，不能作为报销凭据</w:t>
      </w:r>
      <w:r>
        <w:rPr>
          <w:rFonts w:ascii="宋体" w:hAnsi="宋体" w:hint="eastAsia"/>
          <w:szCs w:val="21"/>
        </w:rPr>
        <w:t>，</w:t>
      </w:r>
      <w:r w:rsidRPr="00EA6A9A">
        <w:rPr>
          <w:rFonts w:ascii="宋体" w:hAnsi="宋体" w:hint="eastAsia"/>
          <w:szCs w:val="21"/>
        </w:rPr>
        <w:t>需向其索要正规纸质发票，</w:t>
      </w:r>
      <w:r>
        <w:rPr>
          <w:rFonts w:ascii="宋体" w:hAnsi="宋体" w:hint="eastAsia"/>
          <w:szCs w:val="21"/>
        </w:rPr>
        <w:t>且票上不能出现“旅游费”、“团费”、“服务费”等字样。</w:t>
      </w:r>
      <w:r w:rsidRPr="00EA6A9A">
        <w:rPr>
          <w:rFonts w:ascii="宋体" w:hAnsi="宋体" w:hint="eastAsia"/>
          <w:szCs w:val="21"/>
        </w:rPr>
        <w:t>并在退房时向酒店索取入住证明，方可作为报销凭证。</w:t>
      </w:r>
    </w:p>
    <w:p w:rsidR="000A1B06" w:rsidRPr="000A1B06" w:rsidRDefault="000A1B06" w:rsidP="007F18EF">
      <w:pPr>
        <w:rPr>
          <w:rFonts w:ascii="仿宋" w:eastAsia="仿宋" w:hAnsi="仿宋"/>
          <w:sz w:val="32"/>
          <w:szCs w:val="32"/>
        </w:rPr>
      </w:pPr>
    </w:p>
    <w:p w:rsidR="003700CE" w:rsidRDefault="003700CE" w:rsidP="007F18EF">
      <w:pPr>
        <w:rPr>
          <w:rFonts w:ascii="仿宋" w:eastAsia="仿宋" w:hAnsi="仿宋"/>
          <w:sz w:val="32"/>
          <w:szCs w:val="32"/>
        </w:rPr>
      </w:pPr>
    </w:p>
    <w:p w:rsidR="003700CE" w:rsidRPr="00001599" w:rsidRDefault="003700CE" w:rsidP="00001599">
      <w:pPr>
        <w:adjustRightInd w:val="0"/>
        <w:spacing w:line="360" w:lineRule="auto"/>
        <w:ind w:firstLineChars="196" w:firstLine="412"/>
        <w:jc w:val="right"/>
        <w:rPr>
          <w:rFonts w:ascii="宋体" w:hAnsi="宋体"/>
          <w:szCs w:val="21"/>
        </w:rPr>
      </w:pPr>
      <w:r w:rsidRPr="00001599">
        <w:rPr>
          <w:rFonts w:ascii="宋体" w:hAnsi="宋体" w:hint="eastAsia"/>
          <w:szCs w:val="21"/>
        </w:rPr>
        <w:t>国际合作与交流处</w:t>
      </w:r>
    </w:p>
    <w:p w:rsidR="0010047A" w:rsidRDefault="0010047A" w:rsidP="003700CE">
      <w:pPr>
        <w:jc w:val="right"/>
        <w:rPr>
          <w:rFonts w:ascii="仿宋" w:eastAsia="仿宋" w:hAnsi="仿宋"/>
          <w:sz w:val="32"/>
          <w:szCs w:val="32"/>
        </w:rPr>
      </w:pPr>
      <w:bookmarkStart w:id="2" w:name="_GoBack"/>
      <w:bookmarkEnd w:id="2"/>
    </w:p>
    <w:p w:rsidR="0010047A" w:rsidRPr="0010047A" w:rsidRDefault="0010047A" w:rsidP="003700CE">
      <w:pPr>
        <w:jc w:val="right"/>
        <w:rPr>
          <w:rFonts w:ascii="仿宋" w:eastAsia="仿宋" w:hAnsi="仿宋"/>
          <w:sz w:val="32"/>
          <w:szCs w:val="32"/>
        </w:rPr>
      </w:pPr>
    </w:p>
    <w:sectPr w:rsidR="0010047A" w:rsidRPr="0010047A" w:rsidSect="008A3E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92" w:rsidRDefault="00021192" w:rsidP="00F11954">
      <w:r>
        <w:separator/>
      </w:r>
    </w:p>
  </w:endnote>
  <w:endnote w:type="continuationSeparator" w:id="0">
    <w:p w:rsidR="00021192" w:rsidRDefault="00021192" w:rsidP="00F1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92" w:rsidRDefault="00021192" w:rsidP="00F11954">
      <w:r>
        <w:separator/>
      </w:r>
    </w:p>
  </w:footnote>
  <w:footnote w:type="continuationSeparator" w:id="0">
    <w:p w:rsidR="00021192" w:rsidRDefault="00021192" w:rsidP="00F11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BF3"/>
    <w:multiLevelType w:val="hybridMultilevel"/>
    <w:tmpl w:val="46F45204"/>
    <w:lvl w:ilvl="0" w:tplc="5A3E60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2964EC"/>
    <w:multiLevelType w:val="multilevel"/>
    <w:tmpl w:val="492964EC"/>
    <w:lvl w:ilvl="0">
      <w:start w:val="5"/>
      <w:numFmt w:val="japaneseCounting"/>
      <w:lvlText w:val="%1、"/>
      <w:lvlJc w:val="left"/>
      <w:pPr>
        <w:ind w:left="450" w:hanging="450"/>
      </w:pPr>
      <w:rPr>
        <w:rFonts w:ascii="宋体" w:eastAsia="宋体" w:hAnsi="宋体" w:hint="default"/>
        <w:b/>
        <w:color w:val="000000"/>
      </w:rPr>
    </w:lvl>
    <w:lvl w:ilvl="1">
      <w:start w:val="1"/>
      <w:numFmt w:val="decimal"/>
      <w:lvlText w:val="%2."/>
      <w:lvlJc w:val="left"/>
      <w:pPr>
        <w:ind w:left="840" w:hanging="420"/>
      </w:pPr>
      <w:rPr>
        <w:rFonts w:ascii="宋体" w:eastAsia="宋体" w:hAnsi="宋体" w:cs="Times New Roman"/>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18EF"/>
    <w:rsid w:val="00001599"/>
    <w:rsid w:val="00001C22"/>
    <w:rsid w:val="00007828"/>
    <w:rsid w:val="00021192"/>
    <w:rsid w:val="00070EC1"/>
    <w:rsid w:val="000748F2"/>
    <w:rsid w:val="000A1B06"/>
    <w:rsid w:val="0010047A"/>
    <w:rsid w:val="001533AF"/>
    <w:rsid w:val="00162324"/>
    <w:rsid w:val="00195E4C"/>
    <w:rsid w:val="001E1FAD"/>
    <w:rsid w:val="002407A9"/>
    <w:rsid w:val="00245FB2"/>
    <w:rsid w:val="0031526B"/>
    <w:rsid w:val="003700CE"/>
    <w:rsid w:val="003C0B21"/>
    <w:rsid w:val="00457DCD"/>
    <w:rsid w:val="00503A3B"/>
    <w:rsid w:val="0053591A"/>
    <w:rsid w:val="00543F68"/>
    <w:rsid w:val="00594B23"/>
    <w:rsid w:val="00604ADE"/>
    <w:rsid w:val="006C03EB"/>
    <w:rsid w:val="007505E9"/>
    <w:rsid w:val="00752355"/>
    <w:rsid w:val="007672E3"/>
    <w:rsid w:val="00796259"/>
    <w:rsid w:val="007C623E"/>
    <w:rsid w:val="007F18EF"/>
    <w:rsid w:val="00807E24"/>
    <w:rsid w:val="00874FF9"/>
    <w:rsid w:val="008A3ED0"/>
    <w:rsid w:val="00926A8D"/>
    <w:rsid w:val="00931436"/>
    <w:rsid w:val="0095182B"/>
    <w:rsid w:val="00985A47"/>
    <w:rsid w:val="009E4A9B"/>
    <w:rsid w:val="00A02E97"/>
    <w:rsid w:val="00A17AB2"/>
    <w:rsid w:val="00A2366D"/>
    <w:rsid w:val="00A276DF"/>
    <w:rsid w:val="00A60393"/>
    <w:rsid w:val="00A92011"/>
    <w:rsid w:val="00AB15FA"/>
    <w:rsid w:val="00B14A55"/>
    <w:rsid w:val="00B55292"/>
    <w:rsid w:val="00B60D28"/>
    <w:rsid w:val="00BB51B2"/>
    <w:rsid w:val="00C36452"/>
    <w:rsid w:val="00C9565A"/>
    <w:rsid w:val="00D01916"/>
    <w:rsid w:val="00D06357"/>
    <w:rsid w:val="00D15B0B"/>
    <w:rsid w:val="00E16783"/>
    <w:rsid w:val="00EA0644"/>
    <w:rsid w:val="00ED575A"/>
    <w:rsid w:val="00F11954"/>
    <w:rsid w:val="00FF1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8EF"/>
    <w:pPr>
      <w:ind w:firstLineChars="200" w:firstLine="420"/>
    </w:pPr>
  </w:style>
  <w:style w:type="paragraph" w:styleId="a4">
    <w:name w:val="header"/>
    <w:basedOn w:val="a"/>
    <w:link w:val="Char"/>
    <w:uiPriority w:val="99"/>
    <w:unhideWhenUsed/>
    <w:rsid w:val="00F11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1954"/>
    <w:rPr>
      <w:sz w:val="18"/>
      <w:szCs w:val="18"/>
    </w:rPr>
  </w:style>
  <w:style w:type="paragraph" w:styleId="a5">
    <w:name w:val="footer"/>
    <w:basedOn w:val="a"/>
    <w:link w:val="Char0"/>
    <w:uiPriority w:val="99"/>
    <w:unhideWhenUsed/>
    <w:rsid w:val="00F11954"/>
    <w:pPr>
      <w:tabs>
        <w:tab w:val="center" w:pos="4153"/>
        <w:tab w:val="right" w:pos="8306"/>
      </w:tabs>
      <w:snapToGrid w:val="0"/>
      <w:jc w:val="left"/>
    </w:pPr>
    <w:rPr>
      <w:sz w:val="18"/>
      <w:szCs w:val="18"/>
    </w:rPr>
  </w:style>
  <w:style w:type="character" w:customStyle="1" w:styleId="Char0">
    <w:name w:val="页脚 Char"/>
    <w:basedOn w:val="a0"/>
    <w:link w:val="a5"/>
    <w:uiPriority w:val="99"/>
    <w:rsid w:val="00F11954"/>
    <w:rPr>
      <w:sz w:val="18"/>
      <w:szCs w:val="18"/>
    </w:rPr>
  </w:style>
  <w:style w:type="character" w:styleId="a6">
    <w:name w:val="Intense Emphasis"/>
    <w:basedOn w:val="a0"/>
    <w:uiPriority w:val="21"/>
    <w:qFormat/>
    <w:rsid w:val="00A2366D"/>
    <w:rPr>
      <w:b/>
      <w:bCs/>
      <w:i/>
      <w:iCs/>
      <w:color w:val="4F81BD" w:themeColor="accent1"/>
    </w:rPr>
  </w:style>
  <w:style w:type="paragraph" w:styleId="a7">
    <w:name w:val="Date"/>
    <w:basedOn w:val="a"/>
    <w:next w:val="a"/>
    <w:link w:val="Char1"/>
    <w:uiPriority w:val="99"/>
    <w:semiHidden/>
    <w:unhideWhenUsed/>
    <w:rsid w:val="0010047A"/>
    <w:pPr>
      <w:ind w:leftChars="2500" w:left="100"/>
    </w:pPr>
  </w:style>
  <w:style w:type="character" w:customStyle="1" w:styleId="Char1">
    <w:name w:val="日期 Char"/>
    <w:basedOn w:val="a0"/>
    <w:link w:val="a7"/>
    <w:uiPriority w:val="99"/>
    <w:semiHidden/>
    <w:rsid w:val="0010047A"/>
  </w:style>
  <w:style w:type="paragraph" w:customStyle="1" w:styleId="1">
    <w:name w:val="列出段落1"/>
    <w:basedOn w:val="a"/>
    <w:uiPriority w:val="34"/>
    <w:qFormat/>
    <w:rsid w:val="0010047A"/>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Dannielle</dc:creator>
  <cp:lastModifiedBy>Microsoft</cp:lastModifiedBy>
  <cp:revision>45</cp:revision>
  <dcterms:created xsi:type="dcterms:W3CDTF">2015-06-01T09:13:00Z</dcterms:created>
  <dcterms:modified xsi:type="dcterms:W3CDTF">2017-10-24T08:03:00Z</dcterms:modified>
</cp:coreProperties>
</file>