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26" w:rsidRPr="0035204F" w:rsidRDefault="0035204F">
      <w:pPr>
        <w:spacing w:line="480" w:lineRule="exact"/>
        <w:jc w:val="center"/>
        <w:rPr>
          <w:rFonts w:ascii="华文中宋" w:eastAsia="华文中宋" w:hAnsi="华文中宋" w:cs="华文中宋"/>
          <w:sz w:val="30"/>
          <w:szCs w:val="30"/>
        </w:rPr>
      </w:pPr>
      <w:r>
        <w:rPr>
          <w:sz w:val="30"/>
          <w:szCs w:val="30"/>
        </w:rPr>
        <w:t>高等教育出版社关于新形态教材的释义</w:t>
      </w:r>
      <w:bookmarkStart w:id="0" w:name="_GoBack"/>
      <w:bookmarkEnd w:id="0"/>
    </w:p>
    <w:p w:rsidR="006B5026" w:rsidRDefault="00303500">
      <w:pPr>
        <w:numPr>
          <w:ilvl w:val="0"/>
          <w:numId w:val="1"/>
        </w:numPr>
        <w:spacing w:line="480" w:lineRule="exact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何为新形态教材</w:t>
      </w:r>
    </w:p>
    <w:p w:rsidR="006B5026" w:rsidRDefault="00303500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新形态教材是纸质教材与数字课程（基础版）有机融合的新型教材，它具有以下特点：</w:t>
      </w:r>
    </w:p>
    <w:p w:rsidR="006B5026" w:rsidRDefault="00303500">
      <w:pPr>
        <w:numPr>
          <w:ilvl w:val="0"/>
          <w:numId w:val="2"/>
        </w:numPr>
        <w:spacing w:line="480" w:lineRule="exact"/>
        <w:ind w:firstLineChars="175" w:firstLine="420"/>
        <w:rPr>
          <w:sz w:val="24"/>
        </w:rPr>
      </w:pPr>
      <w:r>
        <w:rPr>
          <w:rFonts w:hint="eastAsia"/>
          <w:sz w:val="24"/>
        </w:rPr>
        <w:t>纸质教材内容与数字资源同步规划和创作（教师负责），并通过精心设计的版式和网络支持（出版社负责），实现纸质教材与数字课程（基础版）内容的一体化；</w:t>
      </w:r>
    </w:p>
    <w:p w:rsidR="006B5026" w:rsidRDefault="00303500">
      <w:pPr>
        <w:numPr>
          <w:ilvl w:val="0"/>
          <w:numId w:val="2"/>
        </w:numPr>
        <w:spacing w:line="480" w:lineRule="exact"/>
        <w:ind w:left="420"/>
        <w:rPr>
          <w:sz w:val="24"/>
        </w:rPr>
      </w:pPr>
      <w:r>
        <w:rPr>
          <w:rFonts w:hint="eastAsia"/>
          <w:sz w:val="24"/>
        </w:rPr>
        <w:t>纸质教材内容更加精炼，避免教材越编越厚，保证教材价格相对低廉；</w:t>
      </w:r>
    </w:p>
    <w:p w:rsidR="006B5026" w:rsidRDefault="00303500">
      <w:pPr>
        <w:numPr>
          <w:ilvl w:val="0"/>
          <w:numId w:val="2"/>
        </w:numPr>
        <w:spacing w:line="480" w:lineRule="exact"/>
        <w:ind w:firstLineChars="175" w:firstLine="420"/>
        <w:rPr>
          <w:sz w:val="24"/>
        </w:rPr>
      </w:pPr>
      <w:r>
        <w:rPr>
          <w:rFonts w:hint="eastAsia"/>
          <w:sz w:val="24"/>
        </w:rPr>
        <w:t>数字课程（基础版）中具有丰富的数字教学资源，与纸质教材内容紧密配合，既是对纸质教材的补充和拓展，又提供了方便快捷的内容更新途径；</w:t>
      </w:r>
    </w:p>
    <w:p w:rsidR="006B5026" w:rsidRDefault="00303500">
      <w:pPr>
        <w:numPr>
          <w:ilvl w:val="0"/>
          <w:numId w:val="2"/>
        </w:numPr>
        <w:spacing w:line="480" w:lineRule="exact"/>
        <w:ind w:firstLineChars="175" w:firstLine="420"/>
        <w:rPr>
          <w:sz w:val="24"/>
        </w:rPr>
      </w:pPr>
      <w:r>
        <w:rPr>
          <w:rFonts w:hint="eastAsia"/>
          <w:sz w:val="24"/>
        </w:rPr>
        <w:t>丰富的数字资源为自主学习和个性化学习创设了空间，能够满足不同专业、学习者个性化的教学要求。</w:t>
      </w:r>
    </w:p>
    <w:p w:rsidR="006B5026" w:rsidRDefault="00303500">
      <w:pPr>
        <w:spacing w:line="480" w:lineRule="exact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二、新形态教材如何设计</w:t>
      </w:r>
    </w:p>
    <w:p w:rsidR="006B5026" w:rsidRDefault="00303500">
      <w:pPr>
        <w:spacing w:line="480" w:lineRule="exact"/>
        <w:ind w:firstLine="420"/>
        <w:rPr>
          <w:sz w:val="24"/>
        </w:rPr>
      </w:pPr>
      <w:r>
        <w:rPr>
          <w:rFonts w:hint="eastAsia"/>
          <w:sz w:val="24"/>
        </w:rPr>
        <w:t>新形态教材可以针对不同学科的课程特点和教学需求，在内容的设计上有着不同侧重。</w:t>
      </w:r>
    </w:p>
    <w:p w:rsidR="006B5026" w:rsidRDefault="00303500">
      <w:pPr>
        <w:spacing w:line="480" w:lineRule="exact"/>
        <w:ind w:firstLine="420"/>
        <w:rPr>
          <w:sz w:val="24"/>
        </w:rPr>
      </w:pPr>
      <w:r>
        <w:rPr>
          <w:rFonts w:hint="eastAsia"/>
          <w:sz w:val="24"/>
        </w:rPr>
        <w:t>对于高等数学、物理等抽象性、理论性较强的课程教材，其数字课程（基础版）通过大量演示程序、动画、</w:t>
      </w:r>
      <w:proofErr w:type="gramStart"/>
      <w:r>
        <w:rPr>
          <w:rFonts w:hint="eastAsia"/>
          <w:sz w:val="24"/>
        </w:rPr>
        <w:t>微课等</w:t>
      </w:r>
      <w:proofErr w:type="gramEnd"/>
      <w:r>
        <w:rPr>
          <w:rFonts w:hint="eastAsia"/>
          <w:sz w:val="24"/>
        </w:rPr>
        <w:t>动态、直观的数字资源，以形象化的手段取代繁琐的文字描述，弥补传统教材在表现形式上的不足，同时有效控制纸质教材篇幅，使得主线清晰。</w:t>
      </w:r>
    </w:p>
    <w:p w:rsidR="006B5026" w:rsidRDefault="00303500">
      <w:pPr>
        <w:spacing w:line="480" w:lineRule="exact"/>
        <w:ind w:firstLine="420"/>
        <w:rPr>
          <w:sz w:val="24"/>
        </w:rPr>
      </w:pPr>
      <w:r>
        <w:rPr>
          <w:rFonts w:hint="eastAsia"/>
          <w:sz w:val="24"/>
        </w:rPr>
        <w:t>专业性较强的教材，则可根据其课程的直观性或实践性强的特点，侧重彩色图像图片、实验实习操作、工程应用案例等内容，以更好地适应教学的需要。</w:t>
      </w:r>
    </w:p>
    <w:p w:rsidR="006B5026" w:rsidRDefault="00303500">
      <w:pPr>
        <w:spacing w:line="480" w:lineRule="exact"/>
        <w:ind w:firstLine="420"/>
        <w:rPr>
          <w:sz w:val="24"/>
        </w:rPr>
      </w:pPr>
      <w:r>
        <w:rPr>
          <w:rFonts w:hint="eastAsia"/>
          <w:sz w:val="24"/>
        </w:rPr>
        <w:t>为不使教材内容过于庞杂、篇幅太大，以拓宽学生视野为目的的</w:t>
      </w:r>
      <w:proofErr w:type="gramStart"/>
      <w:r>
        <w:rPr>
          <w:rFonts w:hint="eastAsia"/>
          <w:sz w:val="24"/>
        </w:rPr>
        <w:t>辅学类</w:t>
      </w:r>
      <w:proofErr w:type="gramEnd"/>
      <w:r>
        <w:rPr>
          <w:rFonts w:hint="eastAsia"/>
          <w:sz w:val="24"/>
        </w:rPr>
        <w:t>内容可以放在数字课程（基础版）中供学习自学，帮助学习者更好地了解课程要点、学科前沿，以及理论学习、科研实践、社会生活间的关系，掌握课程学习方法。索引、参考文献、附表等也可以通过</w:t>
      </w:r>
      <w:proofErr w:type="gramStart"/>
      <w:r>
        <w:rPr>
          <w:rFonts w:hint="eastAsia"/>
          <w:sz w:val="24"/>
        </w:rPr>
        <w:t>二维码进行</w:t>
      </w:r>
      <w:proofErr w:type="gramEnd"/>
      <w:r>
        <w:rPr>
          <w:rFonts w:hint="eastAsia"/>
          <w:sz w:val="24"/>
        </w:rPr>
        <w:t>访问，方便使用者通过移动设备即时获取和查询。</w:t>
      </w:r>
    </w:p>
    <w:p w:rsidR="006B5026" w:rsidRDefault="00303500">
      <w:pPr>
        <w:spacing w:line="480" w:lineRule="exact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三、新形态教材中数字化资源的具体形式及要求</w:t>
      </w:r>
    </w:p>
    <w:p w:rsidR="006B5026" w:rsidRDefault="00303500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ascii="楷体" w:eastAsia="楷体" w:hAnsi="楷体" w:hint="eastAsia"/>
          <w:b/>
          <w:sz w:val="24"/>
        </w:rPr>
        <w:t>资源形式：</w:t>
      </w:r>
      <w:r>
        <w:rPr>
          <w:rFonts w:hint="eastAsia"/>
          <w:sz w:val="24"/>
        </w:rPr>
        <w:t>只是建议，为教师可以建设哪些内容提供说明，而并非必须，请在建设资源时按照自己教材特点酌情选择。</w:t>
      </w:r>
    </w:p>
    <w:p w:rsidR="006B5026" w:rsidRDefault="00303500">
      <w:pPr>
        <w:spacing w:line="300" w:lineRule="auto"/>
        <w:ind w:firstLineChars="200" w:firstLine="482"/>
        <w:rPr>
          <w:sz w:val="24"/>
        </w:rPr>
      </w:pPr>
      <w:r>
        <w:rPr>
          <w:rFonts w:ascii="楷体" w:eastAsia="楷体" w:hAnsi="楷体" w:hint="eastAsia"/>
          <w:b/>
          <w:sz w:val="24"/>
        </w:rPr>
        <w:lastRenderedPageBreak/>
        <w:t>2.资源要求：</w:t>
      </w:r>
      <w:r>
        <w:rPr>
          <w:rFonts w:hint="eastAsia"/>
          <w:sz w:val="24"/>
        </w:rPr>
        <w:t>大小、格式等要求请一定参照建设。</w:t>
      </w:r>
    </w:p>
    <w:p w:rsidR="006B5026" w:rsidRDefault="00303500" w:rsidP="006017C2">
      <w:pPr>
        <w:pStyle w:val="a3"/>
        <w:spacing w:beforeLines="20" w:before="62" w:afterLines="20" w:after="62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辅学类</w:t>
      </w:r>
      <w:proofErr w:type="gramEnd"/>
    </w:p>
    <w:tbl>
      <w:tblPr>
        <w:tblW w:w="81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368"/>
        <w:gridCol w:w="5295"/>
        <w:gridCol w:w="1070"/>
      </w:tblGrid>
      <w:tr w:rsidR="006B5026">
        <w:tc>
          <w:tcPr>
            <w:tcW w:w="429" w:type="dxa"/>
          </w:tcPr>
          <w:p w:rsidR="006B5026" w:rsidRDefault="006B5026">
            <w:pPr>
              <w:pStyle w:val="a3"/>
              <w:ind w:firstLineChars="0" w:firstLine="0"/>
              <w:rPr>
                <w:szCs w:val="21"/>
              </w:rPr>
            </w:pPr>
          </w:p>
        </w:tc>
        <w:tc>
          <w:tcPr>
            <w:tcW w:w="1368" w:type="dxa"/>
          </w:tcPr>
          <w:p w:rsidR="006B5026" w:rsidRDefault="00303500">
            <w:pPr>
              <w:pStyle w:val="a3"/>
              <w:ind w:firstLineChars="0" w:firstLine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建议形式</w:t>
            </w:r>
          </w:p>
        </w:tc>
        <w:tc>
          <w:tcPr>
            <w:tcW w:w="5295" w:type="dxa"/>
          </w:tcPr>
          <w:p w:rsidR="006B5026" w:rsidRDefault="00303500">
            <w:pPr>
              <w:pStyle w:val="a3"/>
              <w:ind w:firstLineChars="0" w:firstLine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要求</w:t>
            </w:r>
          </w:p>
        </w:tc>
        <w:tc>
          <w:tcPr>
            <w:tcW w:w="1070" w:type="dxa"/>
          </w:tcPr>
          <w:p w:rsidR="006B5026" w:rsidRDefault="00303500">
            <w:pPr>
              <w:pStyle w:val="a3"/>
              <w:ind w:firstLineChars="0" w:firstLine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是否必选</w:t>
            </w:r>
          </w:p>
        </w:tc>
      </w:tr>
      <w:tr w:rsidR="006B5026">
        <w:tc>
          <w:tcPr>
            <w:tcW w:w="429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68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思维导图</w:t>
            </w:r>
          </w:p>
        </w:tc>
        <w:tc>
          <w:tcPr>
            <w:tcW w:w="5295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涵盖核心概念，体现概念间的关联、对比、总结</w:t>
            </w:r>
          </w:p>
        </w:tc>
        <w:tc>
          <w:tcPr>
            <w:tcW w:w="1070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 w:val="18"/>
                <w:szCs w:val="18"/>
              </w:rPr>
              <w:t>（个别课程除外）</w:t>
            </w:r>
          </w:p>
        </w:tc>
      </w:tr>
      <w:tr w:rsidR="006B5026">
        <w:tc>
          <w:tcPr>
            <w:tcW w:w="429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68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章导语</w:t>
            </w:r>
          </w:p>
        </w:tc>
        <w:tc>
          <w:tcPr>
            <w:tcW w:w="5295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引言，结合关键问题、学习目标，或学习本章的意义等，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字左右</w:t>
            </w:r>
          </w:p>
        </w:tc>
        <w:tc>
          <w:tcPr>
            <w:tcW w:w="1070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6B5026">
        <w:tc>
          <w:tcPr>
            <w:tcW w:w="429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68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关键问题</w:t>
            </w:r>
          </w:p>
        </w:tc>
        <w:tc>
          <w:tcPr>
            <w:tcW w:w="5295" w:type="dxa"/>
          </w:tcPr>
          <w:p w:rsidR="006B5026" w:rsidRDefault="006B5026">
            <w:pPr>
              <w:pStyle w:val="a3"/>
              <w:ind w:firstLineChars="0" w:firstLine="0"/>
              <w:rPr>
                <w:szCs w:val="21"/>
              </w:rPr>
            </w:pPr>
          </w:p>
        </w:tc>
        <w:tc>
          <w:tcPr>
            <w:tcW w:w="1070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6B5026">
        <w:tc>
          <w:tcPr>
            <w:tcW w:w="429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68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学习目标、重点难点</w:t>
            </w:r>
          </w:p>
        </w:tc>
        <w:tc>
          <w:tcPr>
            <w:tcW w:w="5295" w:type="dxa"/>
          </w:tcPr>
          <w:p w:rsidR="006B5026" w:rsidRDefault="006B5026">
            <w:pPr>
              <w:pStyle w:val="a3"/>
              <w:ind w:firstLineChars="0" w:firstLine="0"/>
              <w:rPr>
                <w:szCs w:val="21"/>
              </w:rPr>
            </w:pPr>
          </w:p>
        </w:tc>
        <w:tc>
          <w:tcPr>
            <w:tcW w:w="1070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6B5026">
        <w:tc>
          <w:tcPr>
            <w:tcW w:w="429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368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关键词</w:t>
            </w:r>
          </w:p>
        </w:tc>
        <w:tc>
          <w:tcPr>
            <w:tcW w:w="5295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本章关键术语、概念，作为学习提示，与思维导图二选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070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6B5026">
        <w:tc>
          <w:tcPr>
            <w:tcW w:w="429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68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自测题</w:t>
            </w:r>
          </w:p>
        </w:tc>
        <w:tc>
          <w:tcPr>
            <w:tcW w:w="5295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单选、是非判断，各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题</w:t>
            </w:r>
          </w:p>
        </w:tc>
        <w:tc>
          <w:tcPr>
            <w:tcW w:w="1070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6B5026">
        <w:tc>
          <w:tcPr>
            <w:tcW w:w="429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68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思考题</w:t>
            </w:r>
          </w:p>
        </w:tc>
        <w:tc>
          <w:tcPr>
            <w:tcW w:w="5295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主观题，起复习思考作用，</w:t>
            </w:r>
            <w:r>
              <w:rPr>
                <w:rFonts w:hint="eastAsia"/>
                <w:szCs w:val="21"/>
              </w:rPr>
              <w:t>5~10</w:t>
            </w:r>
            <w:r>
              <w:rPr>
                <w:rFonts w:hint="eastAsia"/>
                <w:szCs w:val="21"/>
              </w:rPr>
              <w:t>题</w:t>
            </w:r>
          </w:p>
        </w:tc>
        <w:tc>
          <w:tcPr>
            <w:tcW w:w="1070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6B5026">
        <w:tc>
          <w:tcPr>
            <w:tcW w:w="429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68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开放性题目</w:t>
            </w:r>
          </w:p>
        </w:tc>
        <w:tc>
          <w:tcPr>
            <w:tcW w:w="5295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开放性讨论题：题目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讨论提示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关键文献。每章</w:t>
            </w:r>
            <w:r>
              <w:rPr>
                <w:rFonts w:hint="eastAsia"/>
                <w:szCs w:val="21"/>
              </w:rPr>
              <w:t>1~3</w:t>
            </w:r>
            <w:r>
              <w:rPr>
                <w:rFonts w:hint="eastAsia"/>
                <w:szCs w:val="21"/>
              </w:rPr>
              <w:t>题</w:t>
            </w:r>
          </w:p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或　</w:t>
            </w:r>
            <w:r>
              <w:rPr>
                <w:rFonts w:hint="eastAsia"/>
                <w:szCs w:val="21"/>
              </w:rPr>
              <w:t>PBL</w:t>
            </w:r>
            <w:r>
              <w:rPr>
                <w:rFonts w:hint="eastAsia"/>
                <w:szCs w:val="21"/>
              </w:rPr>
              <w:t>：案例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案例分析，每章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070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 w:rsidR="006B5026">
        <w:tc>
          <w:tcPr>
            <w:tcW w:w="429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368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参考资源</w:t>
            </w:r>
          </w:p>
        </w:tc>
        <w:tc>
          <w:tcPr>
            <w:tcW w:w="5295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章节参考：针对性强，图书、文献、网站等，数量不限，有相应的阅读指导</w:t>
            </w:r>
          </w:p>
        </w:tc>
        <w:tc>
          <w:tcPr>
            <w:tcW w:w="1070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6B5026">
        <w:tc>
          <w:tcPr>
            <w:tcW w:w="429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368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PPT</w:t>
            </w:r>
          </w:p>
        </w:tc>
        <w:tc>
          <w:tcPr>
            <w:tcW w:w="5295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章节概要</w:t>
            </w:r>
          </w:p>
        </w:tc>
        <w:tc>
          <w:tcPr>
            <w:tcW w:w="1070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  <w:tr w:rsidR="006B5026">
        <w:tc>
          <w:tcPr>
            <w:tcW w:w="429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368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章小结</w:t>
            </w:r>
          </w:p>
        </w:tc>
        <w:tc>
          <w:tcPr>
            <w:tcW w:w="5295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中文，</w:t>
            </w:r>
            <w:r>
              <w:rPr>
                <w:rFonts w:hint="eastAsia"/>
                <w:szCs w:val="21"/>
              </w:rPr>
              <w:t>500~600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1070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</w:tr>
    </w:tbl>
    <w:p w:rsidR="006B5026" w:rsidRDefault="00303500" w:rsidP="006017C2">
      <w:pPr>
        <w:pStyle w:val="a3"/>
        <w:spacing w:beforeLines="20" w:before="62" w:afterLines="20" w:after="62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）资源类</w:t>
      </w:r>
    </w:p>
    <w:tbl>
      <w:tblPr>
        <w:tblW w:w="81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"/>
        <w:gridCol w:w="1444"/>
        <w:gridCol w:w="5175"/>
        <w:gridCol w:w="1220"/>
      </w:tblGrid>
      <w:tr w:rsidR="006B5026">
        <w:tc>
          <w:tcPr>
            <w:tcW w:w="323" w:type="dxa"/>
          </w:tcPr>
          <w:p w:rsidR="006B5026" w:rsidRDefault="006B5026">
            <w:pPr>
              <w:pStyle w:val="a3"/>
              <w:ind w:firstLineChars="0" w:firstLine="0"/>
              <w:rPr>
                <w:szCs w:val="21"/>
              </w:rPr>
            </w:pPr>
          </w:p>
        </w:tc>
        <w:tc>
          <w:tcPr>
            <w:tcW w:w="1444" w:type="dxa"/>
          </w:tcPr>
          <w:p w:rsidR="006B5026" w:rsidRDefault="00303500">
            <w:pPr>
              <w:pStyle w:val="a3"/>
              <w:ind w:firstLineChars="0" w:firstLine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建议形式</w:t>
            </w:r>
          </w:p>
        </w:tc>
        <w:tc>
          <w:tcPr>
            <w:tcW w:w="5175" w:type="dxa"/>
          </w:tcPr>
          <w:p w:rsidR="006B5026" w:rsidRDefault="00303500">
            <w:pPr>
              <w:pStyle w:val="a3"/>
              <w:ind w:firstLineChars="0" w:firstLine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要求</w:t>
            </w:r>
          </w:p>
        </w:tc>
        <w:tc>
          <w:tcPr>
            <w:tcW w:w="1220" w:type="dxa"/>
          </w:tcPr>
          <w:p w:rsidR="006B5026" w:rsidRDefault="00303500">
            <w:pPr>
              <w:pStyle w:val="a3"/>
              <w:ind w:firstLineChars="0" w:firstLine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是否必选</w:t>
            </w:r>
          </w:p>
        </w:tc>
      </w:tr>
      <w:tr w:rsidR="006B5026">
        <w:tc>
          <w:tcPr>
            <w:tcW w:w="323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44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视频</w:t>
            </w:r>
          </w:p>
        </w:tc>
        <w:tc>
          <w:tcPr>
            <w:tcW w:w="5175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针对知识点的授课视频，或实践操作视频。</w:t>
            </w:r>
            <w:r>
              <w:rPr>
                <w:rFonts w:ascii="Times New Roman" w:hAnsi="Times New Roman" w:hint="eastAsia"/>
                <w:szCs w:val="21"/>
              </w:rPr>
              <w:t>要求</w:t>
            </w:r>
            <w:r>
              <w:rPr>
                <w:rFonts w:ascii="Times New Roman" w:hAnsi="Times New Roman" w:hint="eastAsia"/>
                <w:szCs w:val="21"/>
              </w:rPr>
              <w:t>MP4</w:t>
            </w:r>
            <w:r>
              <w:rPr>
                <w:rFonts w:ascii="Times New Roman" w:hAnsi="Times New Roman" w:hint="eastAsia"/>
                <w:szCs w:val="21"/>
              </w:rPr>
              <w:t>格式，分辨率不低于</w:t>
            </w:r>
            <w:r>
              <w:rPr>
                <w:rFonts w:ascii="Times New Roman" w:hAnsi="Times New Roman" w:hint="eastAsia"/>
                <w:szCs w:val="21"/>
              </w:rPr>
              <w:t>720</w:t>
            </w:r>
            <w:r>
              <w:rPr>
                <w:rFonts w:ascii="Times New Roman" w:hAnsi="Times New Roman" w:hint="eastAsia"/>
                <w:szCs w:val="21"/>
              </w:rPr>
              <w:t>×</w:t>
            </w:r>
            <w:r>
              <w:rPr>
                <w:rFonts w:ascii="Times New Roman" w:hAnsi="Times New Roman" w:hint="eastAsia"/>
                <w:szCs w:val="21"/>
              </w:rPr>
              <w:t>576</w:t>
            </w:r>
            <w:r>
              <w:rPr>
                <w:rFonts w:ascii="Times New Roman" w:hAnsi="Times New Roman" w:hint="eastAsia"/>
                <w:szCs w:val="21"/>
              </w:rPr>
              <w:t>，码流</w:t>
            </w:r>
            <w:r>
              <w:rPr>
                <w:rFonts w:ascii="Times New Roman" w:hAnsi="Times New Roman"/>
                <w:szCs w:val="21"/>
              </w:rPr>
              <w:t>300</w:t>
            </w:r>
            <w:r>
              <w:rPr>
                <w:rFonts w:ascii="Times New Roman" w:hAnsi="Times New Roman" w:hint="eastAsia"/>
                <w:szCs w:val="21"/>
              </w:rPr>
              <w:t>即可</w:t>
            </w:r>
          </w:p>
        </w:tc>
        <w:tc>
          <w:tcPr>
            <w:tcW w:w="1220" w:type="dxa"/>
            <w:vMerge w:val="restart"/>
            <w:vAlign w:val="center"/>
          </w:tcPr>
          <w:p w:rsidR="006B5026" w:rsidRDefault="00303500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至少包含</w:t>
            </w:r>
          </w:p>
          <w:p w:rsidR="006B5026" w:rsidRDefault="00303500">
            <w:pPr>
              <w:pStyle w:val="a3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类资源</w:t>
            </w:r>
          </w:p>
        </w:tc>
      </w:tr>
      <w:tr w:rsidR="006B5026">
        <w:tc>
          <w:tcPr>
            <w:tcW w:w="323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4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动画</w:t>
            </w:r>
          </w:p>
        </w:tc>
        <w:tc>
          <w:tcPr>
            <w:tcW w:w="5175" w:type="dxa"/>
          </w:tcPr>
          <w:p w:rsidR="006B5026" w:rsidRDefault="00303500">
            <w:pPr>
              <w:pStyle w:val="a3"/>
              <w:ind w:firstLineChars="0"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GIF</w:t>
            </w:r>
            <w:r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SWF</w:t>
            </w:r>
            <w:r>
              <w:rPr>
                <w:rFonts w:ascii="Times New Roman" w:hAnsi="Times New Roman" w:hint="eastAsia"/>
                <w:szCs w:val="21"/>
              </w:rPr>
              <w:t>（不低于</w:t>
            </w:r>
            <w:r>
              <w:rPr>
                <w:rFonts w:ascii="Times New Roman" w:hAnsi="Times New Roman" w:hint="eastAsia"/>
                <w:szCs w:val="21"/>
              </w:rPr>
              <w:t>Flash6.0</w:t>
            </w:r>
            <w:r>
              <w:rPr>
                <w:rFonts w:ascii="Times New Roman" w:hAnsi="Times New Roman" w:hint="eastAsia"/>
                <w:szCs w:val="21"/>
              </w:rPr>
              <w:t>）或</w:t>
            </w:r>
            <w:r>
              <w:rPr>
                <w:rFonts w:ascii="Times New Roman" w:hAnsi="Times New Roman" w:hint="eastAsia"/>
                <w:szCs w:val="21"/>
              </w:rPr>
              <w:t>SVG</w:t>
            </w:r>
            <w:r>
              <w:rPr>
                <w:rFonts w:ascii="Times New Roman" w:hAnsi="Times New Roman" w:hint="eastAsia"/>
                <w:szCs w:val="21"/>
              </w:rPr>
              <w:t>存储格式，演播过程要求流畅，静止画面时间不超过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 w:hint="eastAsia"/>
                <w:szCs w:val="21"/>
              </w:rPr>
              <w:t>秒钟。</w:t>
            </w:r>
          </w:p>
          <w:p w:rsidR="006B5026" w:rsidRDefault="00303500">
            <w:pPr>
              <w:pStyle w:val="a3"/>
              <w:ind w:firstLineChars="0" w:firstLine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IPAD</w:t>
            </w:r>
            <w:r>
              <w:rPr>
                <w:rFonts w:ascii="Times New Roman" w:hAnsi="Times New Roman" w:hint="eastAsia"/>
                <w:szCs w:val="21"/>
              </w:rPr>
              <w:t>版要求转为</w:t>
            </w:r>
            <w:r>
              <w:rPr>
                <w:rFonts w:ascii="Times New Roman" w:hAnsi="Times New Roman"/>
                <w:szCs w:val="21"/>
              </w:rPr>
              <w:t>MP4</w:t>
            </w:r>
            <w:r>
              <w:rPr>
                <w:rFonts w:ascii="Times New Roman" w:hAnsi="Times New Roman" w:hint="eastAsia"/>
                <w:szCs w:val="21"/>
              </w:rPr>
              <w:t>或</w:t>
            </w:r>
            <w:r>
              <w:rPr>
                <w:rFonts w:ascii="Times New Roman" w:hAnsi="Times New Roman"/>
                <w:szCs w:val="21"/>
              </w:rPr>
              <w:t>html5</w:t>
            </w:r>
            <w:r>
              <w:rPr>
                <w:rFonts w:ascii="Times New Roman" w:hAnsi="Times New Roman" w:hint="eastAsia"/>
                <w:szCs w:val="21"/>
              </w:rPr>
              <w:t>格式</w:t>
            </w:r>
          </w:p>
        </w:tc>
        <w:tc>
          <w:tcPr>
            <w:tcW w:w="1220" w:type="dxa"/>
            <w:vMerge/>
          </w:tcPr>
          <w:p w:rsidR="006B5026" w:rsidRDefault="006B5026">
            <w:pPr>
              <w:pStyle w:val="a3"/>
              <w:rPr>
                <w:szCs w:val="21"/>
              </w:rPr>
            </w:pPr>
          </w:p>
        </w:tc>
      </w:tr>
      <w:tr w:rsidR="006B5026">
        <w:tc>
          <w:tcPr>
            <w:tcW w:w="323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44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图片</w:t>
            </w:r>
          </w:p>
        </w:tc>
        <w:tc>
          <w:tcPr>
            <w:tcW w:w="5175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特指网站上的内容。彩图、大体标本、数字切片等。</w:t>
            </w:r>
            <w:r>
              <w:rPr>
                <w:rFonts w:ascii="Times New Roman" w:hAnsi="Times New Roman" w:hint="eastAsia"/>
                <w:szCs w:val="21"/>
              </w:rPr>
              <w:t>文件格式不限，最好为</w:t>
            </w:r>
            <w:r>
              <w:rPr>
                <w:rFonts w:ascii="Times New Roman" w:hAnsi="Times New Roman"/>
                <w:szCs w:val="21"/>
              </w:rPr>
              <w:t>jpg</w:t>
            </w:r>
            <w:r>
              <w:rPr>
                <w:rFonts w:ascii="Times New Roman" w:hAnsi="Times New Roman" w:hint="eastAsia"/>
                <w:szCs w:val="21"/>
              </w:rPr>
              <w:t>格式</w:t>
            </w:r>
          </w:p>
        </w:tc>
        <w:tc>
          <w:tcPr>
            <w:tcW w:w="1220" w:type="dxa"/>
            <w:vMerge/>
          </w:tcPr>
          <w:p w:rsidR="006B5026" w:rsidRDefault="006B5026">
            <w:pPr>
              <w:pStyle w:val="a3"/>
              <w:rPr>
                <w:szCs w:val="21"/>
              </w:rPr>
            </w:pPr>
          </w:p>
        </w:tc>
      </w:tr>
      <w:tr w:rsidR="006B5026">
        <w:tc>
          <w:tcPr>
            <w:tcW w:w="323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44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深入学习材料</w:t>
            </w:r>
          </w:p>
        </w:tc>
        <w:tc>
          <w:tcPr>
            <w:tcW w:w="5175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特指网站上的内容。文本与媒体资源配合，也可配合相关文献、导学的问题等</w:t>
            </w:r>
          </w:p>
        </w:tc>
        <w:tc>
          <w:tcPr>
            <w:tcW w:w="1220" w:type="dxa"/>
            <w:vMerge/>
          </w:tcPr>
          <w:p w:rsidR="006B5026" w:rsidRDefault="006B5026">
            <w:pPr>
              <w:pStyle w:val="a3"/>
              <w:ind w:firstLineChars="0" w:firstLine="0"/>
              <w:rPr>
                <w:szCs w:val="21"/>
              </w:rPr>
            </w:pPr>
          </w:p>
        </w:tc>
      </w:tr>
      <w:tr w:rsidR="006B5026">
        <w:tc>
          <w:tcPr>
            <w:tcW w:w="323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44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其他各类格式</w:t>
            </w:r>
          </w:p>
        </w:tc>
        <w:tc>
          <w:tcPr>
            <w:tcW w:w="5175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指由各类软件生成的格式文件，比如</w:t>
            </w:r>
            <w:proofErr w:type="spellStart"/>
            <w:r>
              <w:rPr>
                <w:rFonts w:hint="eastAsia"/>
                <w:szCs w:val="21"/>
              </w:rPr>
              <w:t>photoshop</w:t>
            </w:r>
            <w:proofErr w:type="spellEnd"/>
            <w:r>
              <w:rPr>
                <w:rFonts w:hint="eastAsia"/>
                <w:szCs w:val="21"/>
              </w:rPr>
              <w:t>生成的</w:t>
            </w:r>
            <w:r>
              <w:rPr>
                <w:rFonts w:hint="eastAsia"/>
                <w:szCs w:val="21"/>
              </w:rPr>
              <w:t>PSD</w:t>
            </w:r>
            <w:r>
              <w:rPr>
                <w:rFonts w:hint="eastAsia"/>
                <w:szCs w:val="21"/>
              </w:rPr>
              <w:t>格式文件、</w:t>
            </w:r>
            <w:r>
              <w:rPr>
                <w:rFonts w:hint="eastAsia"/>
                <w:szCs w:val="21"/>
              </w:rPr>
              <w:t>CAD</w:t>
            </w:r>
            <w:r>
              <w:rPr>
                <w:rFonts w:hint="eastAsia"/>
                <w:szCs w:val="21"/>
              </w:rPr>
              <w:t>生成的</w:t>
            </w:r>
            <w:r>
              <w:rPr>
                <w:szCs w:val="21"/>
              </w:rPr>
              <w:t>DWG</w:t>
            </w:r>
            <w:r>
              <w:rPr>
                <w:rFonts w:hint="eastAsia"/>
                <w:szCs w:val="21"/>
              </w:rPr>
              <w:t>格式文件。这些文件将不能在线观看使用，只能提供下载</w:t>
            </w:r>
          </w:p>
        </w:tc>
        <w:tc>
          <w:tcPr>
            <w:tcW w:w="1220" w:type="dxa"/>
          </w:tcPr>
          <w:p w:rsidR="006B5026" w:rsidRDefault="006B5026">
            <w:pPr>
              <w:pStyle w:val="a3"/>
              <w:ind w:firstLineChars="0" w:firstLine="0"/>
              <w:rPr>
                <w:szCs w:val="21"/>
              </w:rPr>
            </w:pPr>
          </w:p>
        </w:tc>
      </w:tr>
    </w:tbl>
    <w:p w:rsidR="006B5026" w:rsidRDefault="00303500" w:rsidP="006017C2">
      <w:pPr>
        <w:pStyle w:val="a3"/>
        <w:spacing w:beforeLines="20" w:before="62" w:afterLines="20" w:after="62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）扩展类</w:t>
      </w:r>
    </w:p>
    <w:tbl>
      <w:tblPr>
        <w:tblW w:w="81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"/>
        <w:gridCol w:w="2239"/>
        <w:gridCol w:w="4380"/>
        <w:gridCol w:w="1220"/>
      </w:tblGrid>
      <w:tr w:rsidR="006B5026">
        <w:tc>
          <w:tcPr>
            <w:tcW w:w="323" w:type="dxa"/>
          </w:tcPr>
          <w:p w:rsidR="006B5026" w:rsidRDefault="006B5026">
            <w:pPr>
              <w:pStyle w:val="a3"/>
              <w:ind w:firstLineChars="0" w:firstLine="0"/>
              <w:rPr>
                <w:szCs w:val="21"/>
              </w:rPr>
            </w:pPr>
          </w:p>
        </w:tc>
        <w:tc>
          <w:tcPr>
            <w:tcW w:w="2239" w:type="dxa"/>
          </w:tcPr>
          <w:p w:rsidR="006B5026" w:rsidRDefault="00303500">
            <w:pPr>
              <w:pStyle w:val="a3"/>
              <w:ind w:firstLineChars="0" w:firstLine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建议形式</w:t>
            </w:r>
          </w:p>
        </w:tc>
        <w:tc>
          <w:tcPr>
            <w:tcW w:w="4380" w:type="dxa"/>
          </w:tcPr>
          <w:p w:rsidR="006B5026" w:rsidRDefault="00303500">
            <w:pPr>
              <w:pStyle w:val="a3"/>
              <w:ind w:firstLineChars="0" w:firstLine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要求</w:t>
            </w:r>
          </w:p>
        </w:tc>
        <w:tc>
          <w:tcPr>
            <w:tcW w:w="1220" w:type="dxa"/>
          </w:tcPr>
          <w:p w:rsidR="006B5026" w:rsidRDefault="00303500">
            <w:pPr>
              <w:pStyle w:val="a3"/>
              <w:ind w:firstLineChars="0" w:firstLine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是否必选</w:t>
            </w:r>
          </w:p>
        </w:tc>
      </w:tr>
      <w:tr w:rsidR="006B5026">
        <w:tc>
          <w:tcPr>
            <w:tcW w:w="323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39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电子教程</w:t>
            </w:r>
          </w:p>
        </w:tc>
        <w:tc>
          <w:tcPr>
            <w:tcW w:w="4380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已经建设和新建的电子教程均可上传</w:t>
            </w:r>
          </w:p>
        </w:tc>
        <w:tc>
          <w:tcPr>
            <w:tcW w:w="1220" w:type="dxa"/>
            <w:vMerge w:val="restart"/>
            <w:vAlign w:val="center"/>
          </w:tcPr>
          <w:p w:rsidR="006B5026" w:rsidRDefault="00303500">
            <w:pPr>
              <w:pStyle w:val="a3"/>
              <w:ind w:firstLineChars="0" w:firstLine="0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否</w:t>
            </w:r>
            <w:proofErr w:type="gramEnd"/>
          </w:p>
          <w:p w:rsidR="006B5026" w:rsidRDefault="006B5026" w:rsidP="006017C2">
            <w:pPr>
              <w:pStyle w:val="a3"/>
              <w:ind w:firstLineChars="18" w:firstLine="38"/>
              <w:jc w:val="center"/>
              <w:rPr>
                <w:szCs w:val="21"/>
              </w:rPr>
            </w:pPr>
          </w:p>
        </w:tc>
      </w:tr>
      <w:tr w:rsidR="006B5026">
        <w:tc>
          <w:tcPr>
            <w:tcW w:w="323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239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自动测试系统</w:t>
            </w:r>
          </w:p>
        </w:tc>
        <w:tc>
          <w:tcPr>
            <w:tcW w:w="4380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目前正在加紧建设，预计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月份可使用该功能</w:t>
            </w:r>
          </w:p>
        </w:tc>
        <w:tc>
          <w:tcPr>
            <w:tcW w:w="1220" w:type="dxa"/>
            <w:vMerge/>
          </w:tcPr>
          <w:p w:rsidR="006B5026" w:rsidRDefault="006B5026">
            <w:pPr>
              <w:pStyle w:val="a3"/>
              <w:rPr>
                <w:szCs w:val="21"/>
              </w:rPr>
            </w:pPr>
          </w:p>
        </w:tc>
      </w:tr>
      <w:tr w:rsidR="006B5026">
        <w:tc>
          <w:tcPr>
            <w:tcW w:w="323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239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基于移动终端的资源展示模式（二维码）</w:t>
            </w:r>
          </w:p>
        </w:tc>
        <w:tc>
          <w:tcPr>
            <w:tcW w:w="4380" w:type="dxa"/>
          </w:tcPr>
          <w:p w:rsidR="006B5026" w:rsidRDefault="00303500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可以是视频（要求</w:t>
            </w:r>
            <w:r>
              <w:rPr>
                <w:rFonts w:hint="eastAsia"/>
                <w:szCs w:val="21"/>
              </w:rPr>
              <w:t>MP4</w:t>
            </w:r>
            <w:r>
              <w:rPr>
                <w:rFonts w:hint="eastAsia"/>
                <w:szCs w:val="21"/>
              </w:rPr>
              <w:t>格式，单个文件不要大于</w:t>
            </w:r>
            <w:r>
              <w:rPr>
                <w:rFonts w:hint="eastAsia"/>
                <w:szCs w:val="21"/>
              </w:rPr>
              <w:t>10M</w:t>
            </w:r>
            <w:r>
              <w:rPr>
                <w:rFonts w:hint="eastAsia"/>
                <w:szCs w:val="21"/>
              </w:rPr>
              <w:t>）、动画（</w:t>
            </w:r>
            <w:r>
              <w:rPr>
                <w:rFonts w:hint="eastAsia"/>
                <w:szCs w:val="21"/>
              </w:rPr>
              <w:t>SWF</w:t>
            </w:r>
            <w:r>
              <w:rPr>
                <w:rFonts w:hint="eastAsia"/>
                <w:szCs w:val="21"/>
              </w:rPr>
              <w:t>）、图片（</w:t>
            </w:r>
            <w:r>
              <w:rPr>
                <w:rFonts w:hint="eastAsia"/>
                <w:szCs w:val="21"/>
              </w:rPr>
              <w:t>JPG</w:t>
            </w:r>
            <w:r>
              <w:rPr>
                <w:rFonts w:hint="eastAsia"/>
                <w:szCs w:val="21"/>
              </w:rPr>
              <w:t>文件为宜）、文本等各类多媒体资源</w:t>
            </w:r>
          </w:p>
        </w:tc>
        <w:tc>
          <w:tcPr>
            <w:tcW w:w="1220" w:type="dxa"/>
            <w:vMerge/>
          </w:tcPr>
          <w:p w:rsidR="006B5026" w:rsidRDefault="006B5026">
            <w:pPr>
              <w:pStyle w:val="a3"/>
              <w:ind w:firstLineChars="0" w:firstLine="0"/>
              <w:rPr>
                <w:szCs w:val="21"/>
              </w:rPr>
            </w:pPr>
          </w:p>
        </w:tc>
      </w:tr>
    </w:tbl>
    <w:p w:rsidR="006B5026" w:rsidRDefault="006B5026"/>
    <w:p w:rsidR="006B5026" w:rsidRDefault="00303500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新形态教材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纸质教材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数字课程</w:t>
      </w:r>
    </w:p>
    <w:p w:rsidR="006B5026" w:rsidRDefault="00303500">
      <w:pPr>
        <w:spacing w:line="360" w:lineRule="auto"/>
        <w:rPr>
          <w:sz w:val="24"/>
        </w:rPr>
      </w:pPr>
      <w:r>
        <w:rPr>
          <w:rFonts w:hint="eastAsia"/>
          <w:sz w:val="24"/>
        </w:rPr>
        <w:t>教材特色：一体化设计。</w:t>
      </w:r>
    </w:p>
    <w:p w:rsidR="006B5026" w:rsidRDefault="00303500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内容与形式一体化。</w:t>
      </w:r>
    </w:p>
    <w:p w:rsidR="006B5026" w:rsidRDefault="00303500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教学理念与教学设计一体化。</w:t>
      </w:r>
    </w:p>
    <w:p w:rsidR="006B5026" w:rsidRDefault="00303500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纸质教材与数字资源一体化。</w:t>
      </w:r>
    </w:p>
    <w:p w:rsidR="006B5026" w:rsidRDefault="00303500">
      <w:pPr>
        <w:spacing w:line="360" w:lineRule="auto"/>
        <w:rPr>
          <w:sz w:val="24"/>
        </w:rPr>
      </w:pPr>
      <w:r>
        <w:rPr>
          <w:rFonts w:hint="eastAsia"/>
          <w:sz w:val="24"/>
        </w:rPr>
        <w:t>纸质教材特点：</w:t>
      </w:r>
    </w:p>
    <w:p w:rsidR="006B5026" w:rsidRDefault="00303500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经典</w:t>
      </w:r>
    </w:p>
    <w:p w:rsidR="006B5026" w:rsidRDefault="00303500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精要、主线清晰</w:t>
      </w:r>
    </w:p>
    <w:p w:rsidR="006B5026" w:rsidRDefault="00303500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变薄，整体产品价格适当</w:t>
      </w:r>
    </w:p>
    <w:p w:rsidR="006B5026" w:rsidRDefault="00303500">
      <w:pPr>
        <w:spacing w:line="360" w:lineRule="auto"/>
        <w:rPr>
          <w:sz w:val="24"/>
        </w:rPr>
      </w:pPr>
      <w:r>
        <w:rPr>
          <w:rFonts w:hint="eastAsia"/>
          <w:sz w:val="24"/>
        </w:rPr>
        <w:t>建设目标：更方便教师教课；学生更容易掌握重点知识。</w:t>
      </w:r>
    </w:p>
    <w:p w:rsidR="006B5026" w:rsidRDefault="00303500">
      <w:pPr>
        <w:spacing w:line="360" w:lineRule="auto"/>
        <w:rPr>
          <w:sz w:val="24"/>
        </w:rPr>
      </w:pPr>
      <w:r>
        <w:rPr>
          <w:rFonts w:hint="eastAsia"/>
          <w:sz w:val="24"/>
        </w:rPr>
        <w:t>数字课程特点：</w:t>
      </w:r>
    </w:p>
    <w:p w:rsidR="006B5026" w:rsidRDefault="00303500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多媒体资源丰富多样</w:t>
      </w:r>
    </w:p>
    <w:p w:rsidR="006B5026" w:rsidRDefault="00303500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扩展内容反映前沿</w:t>
      </w:r>
    </w:p>
    <w:p w:rsidR="006B5026" w:rsidRDefault="00303500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实现及时更新</w:t>
      </w:r>
    </w:p>
    <w:p w:rsidR="006B5026" w:rsidRDefault="00303500">
      <w:pPr>
        <w:spacing w:line="360" w:lineRule="auto"/>
        <w:rPr>
          <w:sz w:val="24"/>
        </w:rPr>
      </w:pPr>
      <w:r>
        <w:rPr>
          <w:rFonts w:hint="eastAsia"/>
          <w:sz w:val="24"/>
        </w:rPr>
        <w:t>建设目标：有利于学生自主学习；有利于资源共享及课程持续建设。</w:t>
      </w:r>
    </w:p>
    <w:sectPr w:rsidR="006B5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2BD" w:rsidRDefault="007B02BD" w:rsidP="006017C2">
      <w:r>
        <w:separator/>
      </w:r>
    </w:p>
  </w:endnote>
  <w:endnote w:type="continuationSeparator" w:id="0">
    <w:p w:rsidR="007B02BD" w:rsidRDefault="007B02BD" w:rsidP="0060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2BD" w:rsidRDefault="007B02BD" w:rsidP="006017C2">
      <w:r>
        <w:separator/>
      </w:r>
    </w:p>
  </w:footnote>
  <w:footnote w:type="continuationSeparator" w:id="0">
    <w:p w:rsidR="007B02BD" w:rsidRDefault="007B02BD" w:rsidP="00601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2488"/>
    <w:multiLevelType w:val="singleLevel"/>
    <w:tmpl w:val="5A152488"/>
    <w:lvl w:ilvl="0">
      <w:start w:val="1"/>
      <w:numFmt w:val="decimal"/>
      <w:suff w:val="nothing"/>
      <w:lvlText w:val="（%1）"/>
      <w:lvlJc w:val="left"/>
    </w:lvl>
  </w:abstractNum>
  <w:abstractNum w:abstractNumId="1">
    <w:nsid w:val="5A152D7B"/>
    <w:multiLevelType w:val="singleLevel"/>
    <w:tmpl w:val="5A152D7B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153157"/>
    <w:multiLevelType w:val="singleLevel"/>
    <w:tmpl w:val="5A1531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A1531B1"/>
    <w:multiLevelType w:val="singleLevel"/>
    <w:tmpl w:val="5A1531B1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94AE8"/>
    <w:rsid w:val="00303500"/>
    <w:rsid w:val="0035204F"/>
    <w:rsid w:val="006017C2"/>
    <w:rsid w:val="006B5026"/>
    <w:rsid w:val="007B02BD"/>
    <w:rsid w:val="020B68DB"/>
    <w:rsid w:val="085021F5"/>
    <w:rsid w:val="095C6915"/>
    <w:rsid w:val="1D0D5F8D"/>
    <w:rsid w:val="23A454B9"/>
    <w:rsid w:val="276C5E18"/>
    <w:rsid w:val="28A97354"/>
    <w:rsid w:val="28CB75CE"/>
    <w:rsid w:val="31D339DD"/>
    <w:rsid w:val="418F4A81"/>
    <w:rsid w:val="43BB39E9"/>
    <w:rsid w:val="543960EA"/>
    <w:rsid w:val="58666200"/>
    <w:rsid w:val="5EE94AE8"/>
    <w:rsid w:val="619E51AF"/>
    <w:rsid w:val="7C69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601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17C2"/>
    <w:rPr>
      <w:kern w:val="2"/>
      <w:sz w:val="18"/>
      <w:szCs w:val="18"/>
    </w:rPr>
  </w:style>
  <w:style w:type="paragraph" w:styleId="a5">
    <w:name w:val="footer"/>
    <w:basedOn w:val="a"/>
    <w:link w:val="Char0"/>
    <w:rsid w:val="00601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17C2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3520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601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17C2"/>
    <w:rPr>
      <w:kern w:val="2"/>
      <w:sz w:val="18"/>
      <w:szCs w:val="18"/>
    </w:rPr>
  </w:style>
  <w:style w:type="paragraph" w:styleId="a5">
    <w:name w:val="footer"/>
    <w:basedOn w:val="a"/>
    <w:link w:val="Char0"/>
    <w:rsid w:val="00601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17C2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352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用户</cp:lastModifiedBy>
  <cp:revision>3</cp:revision>
  <dcterms:created xsi:type="dcterms:W3CDTF">2017-11-22T01:57:00Z</dcterms:created>
  <dcterms:modified xsi:type="dcterms:W3CDTF">2018-03-20T02:58:00Z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