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B8" w:rsidRPr="001A5410" w:rsidRDefault="00FD05A2" w:rsidP="000260B8">
      <w:pPr>
        <w:jc w:val="center"/>
        <w:rPr>
          <w:rFonts w:ascii="楷体_GB2312" w:eastAsia="楷体_GB2312"/>
          <w:b/>
          <w:bCs/>
          <w:sz w:val="36"/>
          <w:szCs w:val="36"/>
        </w:rPr>
      </w:pPr>
      <w:r w:rsidRPr="001A5410">
        <w:rPr>
          <w:rFonts w:ascii="楷体_GB2312" w:eastAsia="楷体_GB2312" w:hint="eastAsia"/>
          <w:b/>
          <w:bCs/>
          <w:sz w:val="36"/>
          <w:szCs w:val="36"/>
        </w:rPr>
        <w:t>举办国际会议</w:t>
      </w:r>
      <w:r w:rsidR="00814485" w:rsidRPr="001A5410">
        <w:rPr>
          <w:rFonts w:ascii="楷体_GB2312" w:eastAsia="楷体_GB2312" w:hint="eastAsia"/>
          <w:b/>
          <w:bCs/>
          <w:sz w:val="36"/>
          <w:szCs w:val="36"/>
        </w:rPr>
        <w:t>办理流程</w: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814485" w:rsidRPr="000559AA" w:rsidRDefault="00814485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7" type="#_x0000_t62" style="position:absolute;left:0;text-align:left;margin-left:256.5pt;margin-top:5.1pt;width:182.25pt;height:42.75pt;z-index:251674112" adj="-2424,12531">
            <v:shadow on="t" offset="6pt,6pt"/>
            <v:textbox style="mso-next-textbox:#_x0000_s1057" inset=",.3mm,,.3mm">
              <w:txbxContent>
                <w:p w:rsidR="004F4032" w:rsidRPr="001E01D3" w:rsidRDefault="001E01D3" w:rsidP="001E01D3">
                  <w:pPr>
                    <w:rPr>
                      <w:sz w:val="18"/>
                    </w:rPr>
                  </w:pPr>
                  <w:r w:rsidRPr="001E01D3">
                    <w:rPr>
                      <w:rFonts w:hint="eastAsia"/>
                      <w:sz w:val="18"/>
                    </w:rPr>
                    <w:t>填写《拟申办及在华举办国际会议计划表》</w:t>
                  </w:r>
                  <w:r w:rsidR="00096118"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楷体_GB2312" w:eastAsia="楷体_GB2312"/>
          <w:b/>
          <w:bCs/>
          <w:noProof/>
          <w:sz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7.5pt;margin-top:13.95pt;width:234pt;height:46.5pt;z-index:251649536">
            <v:shadow on="t" offset="6pt,6pt"/>
            <v:textbox style="mso-next-textbox:#_x0000_s1026">
              <w:txbxContent>
                <w:p w:rsidR="004844E2" w:rsidRPr="00F71DB3" w:rsidRDefault="004844E2" w:rsidP="00F71DB3">
                  <w:pPr>
                    <w:pStyle w:val="a7"/>
                    <w:numPr>
                      <w:ilvl w:val="0"/>
                      <w:numId w:val="9"/>
                    </w:numPr>
                    <w:ind w:firstLineChars="0"/>
                    <w:rPr>
                      <w:sz w:val="18"/>
                    </w:rPr>
                  </w:pPr>
                  <w:r w:rsidRPr="009A064B">
                    <w:rPr>
                      <w:rFonts w:hint="eastAsia"/>
                      <w:b/>
                      <w:sz w:val="18"/>
                    </w:rPr>
                    <w:t>预报。</w:t>
                  </w:r>
                  <w:r w:rsidR="00D10CD5" w:rsidRPr="004844E2">
                    <w:rPr>
                      <w:rFonts w:hint="eastAsia"/>
                      <w:sz w:val="18"/>
                    </w:rPr>
                    <w:t>会议举办单位</w:t>
                  </w:r>
                  <w:r w:rsidR="00F202E0">
                    <w:rPr>
                      <w:rFonts w:hint="eastAsia"/>
                      <w:sz w:val="18"/>
                    </w:rPr>
                    <w:t>需</w:t>
                  </w:r>
                  <w:r w:rsidR="00D10CD5" w:rsidRPr="004844E2">
                    <w:rPr>
                      <w:rFonts w:hint="eastAsia"/>
                      <w:sz w:val="18"/>
                    </w:rPr>
                    <w:t>提前一年将会议计划提交至国际处</w:t>
                  </w:r>
                  <w:r w:rsidR="00F202E0">
                    <w:rPr>
                      <w:rFonts w:hint="eastAsia"/>
                      <w:sz w:val="18"/>
                    </w:rPr>
                    <w:t>，向教育部预申报</w:t>
                  </w:r>
                  <w:r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B24852" w:rsidRPr="000559AA" w:rsidRDefault="00B24852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0"/>
        </w:rPr>
        <w:pict>
          <v:shape id="_x0000_s1040" type="#_x0000_t62" style="position:absolute;left:0;text-align:left;margin-left:259.5pt;margin-top:14.85pt;width:179.25pt;height:102pt;z-index:251661824" adj="-2464,12399">
            <v:shadow on="t" offset="6pt,6pt"/>
            <v:textbox style="mso-next-textbox:#_x0000_s1040" inset=",.3mm,,.3mm">
              <w:txbxContent>
                <w:p w:rsidR="0070792B" w:rsidRDefault="00D10CD5" w:rsidP="00D10CD5">
                  <w:pPr>
                    <w:rPr>
                      <w:sz w:val="18"/>
                    </w:rPr>
                  </w:pPr>
                  <w:r w:rsidRPr="00D10CD5">
                    <w:rPr>
                      <w:rFonts w:hint="eastAsia"/>
                      <w:sz w:val="18"/>
                    </w:rPr>
                    <w:t>申请材料包括</w:t>
                  </w:r>
                  <w:r w:rsidR="0070792B">
                    <w:rPr>
                      <w:rFonts w:hint="eastAsia"/>
                      <w:sz w:val="18"/>
                    </w:rPr>
                    <w:t>：</w:t>
                  </w:r>
                </w:p>
                <w:p w:rsidR="0070792B" w:rsidRPr="0070792B" w:rsidRDefault="00997AFD" w:rsidP="0070792B">
                  <w:pPr>
                    <w:pStyle w:val="a7"/>
                    <w:numPr>
                      <w:ilvl w:val="0"/>
                      <w:numId w:val="13"/>
                    </w:numPr>
                    <w:ind w:firstLineChars="0"/>
                    <w:rPr>
                      <w:sz w:val="18"/>
                    </w:rPr>
                  </w:pPr>
                  <w:r w:rsidRPr="0070792B">
                    <w:rPr>
                      <w:rFonts w:hint="eastAsia"/>
                      <w:sz w:val="18"/>
                    </w:rPr>
                    <w:t>《举办</w:t>
                  </w:r>
                  <w:r w:rsidR="00D10CD5" w:rsidRPr="0070792B">
                    <w:rPr>
                      <w:rFonts w:hint="eastAsia"/>
                      <w:sz w:val="18"/>
                    </w:rPr>
                    <w:t>国际会议申请表</w:t>
                  </w:r>
                  <w:r w:rsidRPr="0070792B">
                    <w:rPr>
                      <w:rFonts w:hint="eastAsia"/>
                      <w:sz w:val="18"/>
                    </w:rPr>
                    <w:t>》</w:t>
                  </w:r>
                  <w:r w:rsidR="0070792B" w:rsidRPr="0070792B">
                    <w:rPr>
                      <w:rFonts w:hint="eastAsia"/>
                      <w:sz w:val="18"/>
                    </w:rPr>
                    <w:t>；</w:t>
                  </w:r>
                </w:p>
                <w:p w:rsidR="006B3C4D" w:rsidRPr="00D10CD5" w:rsidRDefault="00997AFD" w:rsidP="00212B25">
                  <w:pPr>
                    <w:pStyle w:val="a7"/>
                    <w:numPr>
                      <w:ilvl w:val="0"/>
                      <w:numId w:val="13"/>
                    </w:numPr>
                    <w:ind w:firstLineChars="0"/>
                  </w:pPr>
                  <w:r w:rsidRPr="0070792B">
                    <w:rPr>
                      <w:rFonts w:hint="eastAsia"/>
                      <w:sz w:val="18"/>
                    </w:rPr>
                    <w:t>《</w:t>
                  </w:r>
                  <w:r w:rsidR="00D10CD5" w:rsidRPr="0070792B">
                    <w:rPr>
                      <w:rFonts w:hint="eastAsia"/>
                      <w:sz w:val="18"/>
                    </w:rPr>
                    <w:t>申请举办国际会议请示</w:t>
                  </w:r>
                  <w:r w:rsidRPr="0070792B">
                    <w:rPr>
                      <w:rFonts w:hint="eastAsia"/>
                      <w:sz w:val="18"/>
                    </w:rPr>
                    <w:t>》</w:t>
                  </w:r>
                  <w:r w:rsidR="00D10CD5" w:rsidRPr="0070792B">
                    <w:rPr>
                      <w:rFonts w:hint="eastAsia"/>
                      <w:sz w:val="18"/>
                    </w:rPr>
                    <w:t>（</w:t>
                  </w:r>
                  <w:proofErr w:type="gramStart"/>
                  <w:r w:rsidR="00D10CD5" w:rsidRPr="0070792B">
                    <w:rPr>
                      <w:rFonts w:hint="eastAsia"/>
                      <w:sz w:val="18"/>
                    </w:rPr>
                    <w:t>含会议</w:t>
                  </w:r>
                  <w:proofErr w:type="gramEnd"/>
                  <w:r w:rsidR="00D10CD5" w:rsidRPr="0070792B">
                    <w:rPr>
                      <w:rFonts w:hint="eastAsia"/>
                      <w:sz w:val="18"/>
                    </w:rPr>
                    <w:t>日程、</w:t>
                  </w:r>
                  <w:r w:rsidR="00CF301E" w:rsidRPr="0070792B">
                    <w:rPr>
                      <w:rFonts w:hint="eastAsia"/>
                      <w:sz w:val="18"/>
                    </w:rPr>
                    <w:t>国内外</w:t>
                  </w:r>
                  <w:r w:rsidR="0070792B" w:rsidRPr="0070792B">
                    <w:rPr>
                      <w:rFonts w:hint="eastAsia"/>
                      <w:sz w:val="18"/>
                    </w:rPr>
                    <w:t>拟参会人员名单等）</w:t>
                  </w:r>
                  <w:r w:rsidR="0070792B">
                    <w:rPr>
                      <w:rFonts w:hint="eastAsia"/>
                      <w:sz w:val="18"/>
                    </w:rPr>
                    <w:t>；</w:t>
                  </w:r>
                </w:p>
              </w:txbxContent>
            </v:textbox>
          </v:shape>
        </w:pict>
      </w:r>
      <w:r>
        <w:rPr>
          <w:rFonts w:ascii="楷体_GB2312" w:eastAsia="楷体_GB2312"/>
          <w:b/>
          <w:bCs/>
          <w:noProof/>
          <w:sz w:val="24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3" type="#_x0000_t94" style="position:absolute;left:0;text-align:left;margin-left:94.1pt;margin-top:7.45pt;width:34.95pt;height:31.2pt;rotation:90;z-index:251671040" adj="13384,4915">
            <v:shadow offset="6pt,6pt"/>
          </v:shape>
        </w:pic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4"/>
        </w:rPr>
        <w:pict>
          <v:shape id="_x0000_s1049" type="#_x0000_t109" style="position:absolute;left:0;text-align:left;margin-left:-10.5pt;margin-top:13.35pt;width:238.5pt;height:42.75pt;z-index:251667968">
            <v:shadow on="t" offset="6pt,6pt"/>
            <v:textbox style="mso-next-textbox:#_x0000_s1049">
              <w:txbxContent>
                <w:p w:rsidR="00B241B7" w:rsidRPr="004844E2" w:rsidRDefault="00B241B7" w:rsidP="00B241B7">
                  <w:pPr>
                    <w:pStyle w:val="a7"/>
                    <w:numPr>
                      <w:ilvl w:val="0"/>
                      <w:numId w:val="9"/>
                    </w:numPr>
                    <w:ind w:firstLineChars="0"/>
                    <w:rPr>
                      <w:sz w:val="18"/>
                    </w:rPr>
                  </w:pPr>
                  <w:r w:rsidRPr="009A064B">
                    <w:rPr>
                      <w:rFonts w:hint="eastAsia"/>
                      <w:b/>
                      <w:sz w:val="18"/>
                    </w:rPr>
                    <w:t>申报。</w:t>
                  </w:r>
                  <w:r w:rsidRPr="004844E2">
                    <w:rPr>
                      <w:rFonts w:hint="eastAsia"/>
                      <w:sz w:val="18"/>
                    </w:rPr>
                    <w:t>正式办会前至少三个月将书面申请材料提交至国际处，国际处报主管校领导审批，再报教育部审批。</w:t>
                  </w:r>
                </w:p>
                <w:p w:rsidR="004844E2" w:rsidRPr="00B241B7" w:rsidRDefault="004844E2" w:rsidP="004844E2"/>
              </w:txbxContent>
            </v:textbox>
          </v:shape>
        </w:pic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B24852" w:rsidRPr="000559AA" w:rsidRDefault="00B24852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F71DB3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4"/>
        </w:rPr>
        <w:pict>
          <v:shape id="_x0000_s1054" type="#_x0000_t94" style="position:absolute;left:0;text-align:left;margin-left:94.1pt;margin-top:4.3pt;width:34.95pt;height:31.2pt;rotation:90;z-index:251672064" adj="13384,4915">
            <v:shadow offset="6pt,6pt"/>
          </v:shape>
        </w:pict>
      </w:r>
    </w:p>
    <w:p w:rsidR="00F71DB3" w:rsidRPr="000559AA" w:rsidRDefault="00F71DB3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4844E2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4"/>
        </w:rPr>
        <w:pict>
          <v:shape id="_x0000_s1050" type="#_x0000_t109" style="position:absolute;left:0;text-align:left;margin-left:-7.5pt;margin-top:10.65pt;width:238.5pt;height:30.6pt;z-index:251668992">
            <v:shadow on="t" offset="6pt,6pt"/>
            <v:textbox style="mso-next-textbox:#_x0000_s1050">
              <w:txbxContent>
                <w:p w:rsidR="00ED6973" w:rsidRPr="0028601E" w:rsidRDefault="00ED6973" w:rsidP="00ED6973">
                  <w:pPr>
                    <w:pStyle w:val="a7"/>
                    <w:numPr>
                      <w:ilvl w:val="0"/>
                      <w:numId w:val="10"/>
                    </w:numPr>
                    <w:ind w:firstLineChars="0"/>
                    <w:rPr>
                      <w:sz w:val="18"/>
                    </w:rPr>
                  </w:pPr>
                  <w:r w:rsidRPr="009A064B">
                    <w:rPr>
                      <w:rFonts w:hint="eastAsia"/>
                      <w:b/>
                      <w:sz w:val="18"/>
                    </w:rPr>
                    <w:t>批复。</w:t>
                  </w:r>
                  <w:r w:rsidR="00C543D3">
                    <w:rPr>
                      <w:rFonts w:hint="eastAsia"/>
                      <w:sz w:val="18"/>
                    </w:rPr>
                    <w:t>一个月左右收到教育部是否同意办会的批复。</w:t>
                  </w:r>
                </w:p>
              </w:txbxContent>
            </v:textbox>
          </v:shape>
        </w:pict>
      </w:r>
    </w:p>
    <w:p w:rsidR="004844E2" w:rsidRPr="000559AA" w:rsidRDefault="004844E2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0260B8" w:rsidP="00F71DB3">
      <w:pPr>
        <w:rPr>
          <w:rFonts w:ascii="楷体_GB2312" w:eastAsia="楷体_GB2312"/>
          <w:b/>
          <w:bCs/>
          <w:sz w:val="24"/>
        </w:rPr>
      </w:pPr>
    </w:p>
    <w:p w:rsidR="00B24852" w:rsidRPr="000559AA" w:rsidRDefault="00B24852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2E33A0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4"/>
        </w:rPr>
        <w:pict>
          <v:shape id="_x0000_s1047" type="#_x0000_t62" style="position:absolute;left:0;text-align:left;margin-left:275.25pt;margin-top:12.6pt;width:169.5pt;height:81.45pt;z-index:251666944" adj="-5556,15143">
            <v:shadow on="t" offset="6pt,6pt"/>
            <v:textbox style="mso-next-textbox:#_x0000_s1047" inset=",.3mm,,.3mm">
              <w:txbxContent>
                <w:p w:rsidR="00AA240D" w:rsidRPr="00AA240D" w:rsidRDefault="00AA240D" w:rsidP="008253F7">
                  <w:pPr>
                    <w:pStyle w:val="a7"/>
                    <w:widowControl/>
                    <w:spacing w:beforeLines="50" w:before="156" w:afterLines="50" w:after="156"/>
                    <w:ind w:left="425" w:firstLineChars="0" w:firstLine="0"/>
                    <w:jc w:val="left"/>
                    <w:rPr>
                      <w:sz w:val="18"/>
                    </w:rPr>
                  </w:pPr>
                  <w:r w:rsidRPr="00AA240D">
                    <w:rPr>
                      <w:rFonts w:hint="eastAsia"/>
                      <w:sz w:val="18"/>
                    </w:rPr>
                    <w:t>经</w:t>
                  </w:r>
                  <w:r w:rsidR="002E33A0">
                    <w:rPr>
                      <w:rFonts w:hint="eastAsia"/>
                      <w:sz w:val="18"/>
                    </w:rPr>
                    <w:t>费预算、财务立项和审核报销事宜请咨询财务</w:t>
                  </w:r>
                  <w:proofErr w:type="gramStart"/>
                  <w:r w:rsidR="002E33A0">
                    <w:rPr>
                      <w:rFonts w:hint="eastAsia"/>
                      <w:sz w:val="18"/>
                    </w:rPr>
                    <w:t>处相关</w:t>
                  </w:r>
                  <w:proofErr w:type="gramEnd"/>
                  <w:r w:rsidR="002E33A0">
                    <w:rPr>
                      <w:rFonts w:hint="eastAsia"/>
                      <w:sz w:val="18"/>
                    </w:rPr>
                    <w:t>部门。</w:t>
                  </w:r>
                </w:p>
              </w:txbxContent>
            </v:textbox>
          </v:shape>
        </w:pict>
      </w:r>
      <w:r w:rsidR="0073319A">
        <w:rPr>
          <w:rFonts w:ascii="楷体_GB2312" w:eastAsia="楷体_GB2312"/>
          <w:b/>
          <w:bCs/>
          <w:noProof/>
          <w:sz w:val="20"/>
        </w:rPr>
        <w:pict>
          <v:shape id="_x0000_s1031" type="#_x0000_t94" style="position:absolute;left:0;text-align:left;margin-left:94.85pt;margin-top:5.5pt;width:34.95pt;height:31.2pt;rotation:90;z-index:251652608" adj="13384,4915">
            <v:shadow offset="6pt,6pt"/>
          </v:shape>
        </w:pic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0"/>
        </w:rPr>
        <w:pict>
          <v:shape id="_x0000_s1032" type="#_x0000_t109" style="position:absolute;left:0;text-align:left;margin-left:-9pt;margin-top:12.6pt;width:240pt;height:54.75pt;z-index:251653632">
            <v:shadow on="t" offset="6pt,6pt"/>
            <v:textbox style="mso-next-textbox:#_x0000_s1032">
              <w:txbxContent>
                <w:p w:rsidR="006B3C4D" w:rsidRPr="00CC3AE6" w:rsidRDefault="00FE4C00" w:rsidP="00333599">
                  <w:pPr>
                    <w:ind w:left="270" w:hangingChars="150" w:hanging="270"/>
                    <w:rPr>
                      <w:sz w:val="18"/>
                    </w:rPr>
                  </w:pPr>
                  <w:r w:rsidRPr="00FE4C00">
                    <w:rPr>
                      <w:rFonts w:hint="eastAsia"/>
                      <w:sz w:val="18"/>
                    </w:rPr>
                    <w:t>4.</w:t>
                  </w:r>
                  <w:r>
                    <w:rPr>
                      <w:rFonts w:hint="eastAsia"/>
                      <w:b/>
                      <w:sz w:val="18"/>
                    </w:rPr>
                    <w:t xml:space="preserve">  </w:t>
                  </w:r>
                  <w:r w:rsidR="00C543D3" w:rsidRPr="009A064B">
                    <w:rPr>
                      <w:rFonts w:hint="eastAsia"/>
                      <w:b/>
                      <w:sz w:val="18"/>
                    </w:rPr>
                    <w:t>立项。</w:t>
                  </w:r>
                  <w:r w:rsidR="00CC3AE6" w:rsidRPr="00CC3AE6">
                    <w:rPr>
                      <w:rFonts w:hint="eastAsia"/>
                      <w:sz w:val="18"/>
                    </w:rPr>
                    <w:t>收到会议批复后，即可进行会议经费预算审核和财务立项。填写经费预算表，由会议负责人、所在单位、经费管理部门、国际处、财务处等进行会签。</w:t>
                  </w:r>
                </w:p>
              </w:txbxContent>
            </v:textbox>
          </v:shape>
        </w:pic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461E57" w:rsidRPr="000559AA" w:rsidRDefault="00461E57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461E57" w:rsidRPr="000559AA" w:rsidRDefault="00461E57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B24852" w:rsidRPr="000559AA" w:rsidRDefault="00B24852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461E57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bookmarkStart w:id="0" w:name="_GoBack"/>
      <w:bookmarkEnd w:id="0"/>
      <w:r>
        <w:rPr>
          <w:rFonts w:ascii="楷体_GB2312" w:eastAsia="楷体_GB2312"/>
          <w:b/>
          <w:bCs/>
          <w:noProof/>
          <w:sz w:val="24"/>
        </w:rPr>
        <w:pict>
          <v:shape id="_x0000_s1058" type="#_x0000_t62" style="position:absolute;left:0;text-align:left;margin-left:264pt;margin-top:11.25pt;width:186pt;height:1in;z-index:251675136" adj="-2375,12165">
            <v:shadow on="t" offset="6pt,6pt"/>
            <v:textbox style="mso-next-textbox:#_x0000_s1058" inset=",.3mm,,.3mm">
              <w:txbxContent>
                <w:p w:rsidR="00F44F17" w:rsidRPr="00D10CD5" w:rsidRDefault="00F44F17" w:rsidP="00F44F17">
                  <w:pPr>
                    <w:pStyle w:val="a7"/>
                    <w:ind w:left="360" w:firstLineChars="0" w:firstLine="0"/>
                  </w:pPr>
                  <w:r w:rsidRPr="00F44F17">
                    <w:rPr>
                      <w:rFonts w:hint="eastAsia"/>
                      <w:sz w:val="18"/>
                    </w:rPr>
                    <w:t>会议举办应符合《严格控制在华举办国际会议》和《在华举办国际会议费用开支标准和财务管理办法》等规定。</w:t>
                  </w:r>
                </w:p>
              </w:txbxContent>
            </v:textbox>
          </v:shape>
        </w:pict>
      </w:r>
      <w:r>
        <w:rPr>
          <w:rFonts w:ascii="楷体_GB2312" w:eastAsia="楷体_GB2312"/>
          <w:b/>
          <w:bCs/>
          <w:noProof/>
          <w:sz w:val="20"/>
        </w:rPr>
        <w:pict>
          <v:shape id="_x0000_s1033" type="#_x0000_t94" style="position:absolute;left:0;text-align:left;margin-left:93.35pt;margin-top:5.8pt;width:36.45pt;height:31.2pt;rotation:90;z-index:251654656" adj="13384,4915">
            <v:shadow offset="6pt,6pt"/>
          </v:shape>
        </w:pict>
      </w:r>
    </w:p>
    <w:p w:rsidR="00461E57" w:rsidRPr="000559AA" w:rsidRDefault="00461E57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4"/>
        </w:rPr>
        <w:pict>
          <v:shape id="_x0000_s1052" type="#_x0000_t109" style="position:absolute;left:0;text-align:left;margin-left:-10.5pt;margin-top:10.8pt;width:238.5pt;height:30.75pt;z-index:251670016">
            <v:shadow on="t" offset="6pt,6pt"/>
            <v:textbox style="mso-next-textbox:#_x0000_s1052">
              <w:txbxContent>
                <w:p w:rsidR="00F71DB3" w:rsidRPr="00D152B7" w:rsidRDefault="00F04E5F" w:rsidP="00F71DB3">
                  <w:pPr>
                    <w:pStyle w:val="a7"/>
                    <w:numPr>
                      <w:ilvl w:val="0"/>
                      <w:numId w:val="11"/>
                    </w:numPr>
                    <w:ind w:firstLineChars="0"/>
                    <w:rPr>
                      <w:sz w:val="18"/>
                    </w:rPr>
                  </w:pPr>
                  <w:r>
                    <w:rPr>
                      <w:rFonts w:hint="eastAsia"/>
                      <w:b/>
                      <w:sz w:val="18"/>
                    </w:rPr>
                    <w:t>办会</w:t>
                  </w:r>
                  <w:r w:rsidR="00F71DB3" w:rsidRPr="009A064B">
                    <w:rPr>
                      <w:rFonts w:hint="eastAsia"/>
                      <w:b/>
                      <w:sz w:val="18"/>
                    </w:rPr>
                    <w:t>。</w:t>
                  </w:r>
                  <w:r w:rsidR="007101BE" w:rsidRPr="007101BE">
                    <w:rPr>
                      <w:rFonts w:hint="eastAsia"/>
                      <w:sz w:val="18"/>
                    </w:rPr>
                    <w:t>会议举办应符合国家相关规定。</w:t>
                  </w:r>
                </w:p>
              </w:txbxContent>
            </v:textbox>
          </v:shape>
        </w:pict>
      </w:r>
    </w:p>
    <w:p w:rsidR="000260B8" w:rsidRPr="000559AA" w:rsidRDefault="000260B8" w:rsidP="000260B8">
      <w:pPr>
        <w:rPr>
          <w:rFonts w:ascii="楷体_GB2312" w:eastAsia="楷体_GB2312"/>
        </w:rPr>
      </w:pPr>
    </w:p>
    <w:p w:rsidR="000260B8" w:rsidRPr="000559AA" w:rsidRDefault="000260B8" w:rsidP="000260B8">
      <w:pPr>
        <w:rPr>
          <w:rFonts w:ascii="楷体_GB2312" w:eastAsia="楷体_GB2312"/>
        </w:rPr>
      </w:pPr>
    </w:p>
    <w:p w:rsidR="00B24852" w:rsidRPr="000559AA" w:rsidRDefault="00B24852" w:rsidP="000260B8">
      <w:pPr>
        <w:rPr>
          <w:rFonts w:ascii="楷体_GB2312" w:eastAsia="楷体_GB2312"/>
          <w:b/>
        </w:rPr>
      </w:pPr>
    </w:p>
    <w:p w:rsidR="004C5704" w:rsidRPr="000559AA" w:rsidRDefault="0073319A" w:rsidP="000260B8">
      <w:pPr>
        <w:rPr>
          <w:rFonts w:ascii="楷体_GB2312" w:eastAsia="楷体_GB2312"/>
        </w:rPr>
      </w:pPr>
      <w:r>
        <w:rPr>
          <w:rFonts w:ascii="楷体_GB2312" w:eastAsia="楷体_GB2312"/>
          <w:b/>
          <w:bCs/>
          <w:noProof/>
          <w:sz w:val="20"/>
        </w:rPr>
        <w:pict>
          <v:shape id="_x0000_s1043" type="#_x0000_t94" style="position:absolute;left:0;text-align:left;margin-left:95pt;margin-top:7.6pt;width:36.15pt;height:31.2pt;rotation:90;z-index:251662848" adj="13338,4915">
            <v:shadow offset="6pt,6pt"/>
          </v:shape>
        </w:pict>
      </w:r>
    </w:p>
    <w:p w:rsidR="000260B8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4"/>
        </w:rPr>
        <w:pict>
          <v:shape id="_x0000_s1055" type="#_x0000_t62" style="position:absolute;left:0;text-align:left;margin-left:275.25pt;margin-top:6.9pt;width:174.75pt;height:126.75pt;z-index:251673088" adj="-4567,9364">
            <v:shadow on="t" offset="6pt,6pt"/>
            <v:textbox style="mso-next-textbox:#_x0000_s1055" inset=",.3mm,,.3mm">
              <w:txbxContent>
                <w:p w:rsidR="0070792B" w:rsidRDefault="007F7D97" w:rsidP="007F7D97">
                  <w:pPr>
                    <w:rPr>
                      <w:sz w:val="18"/>
                    </w:rPr>
                  </w:pPr>
                  <w:r w:rsidRPr="007F7D97">
                    <w:rPr>
                      <w:rFonts w:hint="eastAsia"/>
                      <w:sz w:val="18"/>
                    </w:rPr>
                    <w:t>会后总结材料包括：</w:t>
                  </w:r>
                </w:p>
                <w:p w:rsidR="0070792B" w:rsidRDefault="007F7D97" w:rsidP="0070792B">
                  <w:pPr>
                    <w:pStyle w:val="a7"/>
                    <w:numPr>
                      <w:ilvl w:val="0"/>
                      <w:numId w:val="12"/>
                    </w:numPr>
                    <w:ind w:firstLineChars="0"/>
                    <w:rPr>
                      <w:sz w:val="18"/>
                    </w:rPr>
                  </w:pPr>
                  <w:r w:rsidRPr="0070792B">
                    <w:rPr>
                      <w:rFonts w:hint="eastAsia"/>
                      <w:sz w:val="18"/>
                    </w:rPr>
                    <w:t>会议总结报告</w:t>
                  </w:r>
                  <w:r w:rsidR="0070792B">
                    <w:rPr>
                      <w:rFonts w:hint="eastAsia"/>
                      <w:sz w:val="18"/>
                    </w:rPr>
                    <w:t>；</w:t>
                  </w:r>
                </w:p>
                <w:p w:rsidR="0070792B" w:rsidRDefault="007F7D97" w:rsidP="0070792B">
                  <w:pPr>
                    <w:pStyle w:val="a7"/>
                    <w:numPr>
                      <w:ilvl w:val="0"/>
                      <w:numId w:val="12"/>
                    </w:numPr>
                    <w:ind w:firstLineChars="0"/>
                    <w:rPr>
                      <w:sz w:val="18"/>
                    </w:rPr>
                  </w:pPr>
                  <w:r w:rsidRPr="0070792B">
                    <w:rPr>
                      <w:rFonts w:hint="eastAsia"/>
                      <w:sz w:val="18"/>
                    </w:rPr>
                    <w:t>实际参会人员名单</w:t>
                  </w:r>
                  <w:r w:rsidR="0070792B">
                    <w:rPr>
                      <w:rFonts w:hint="eastAsia"/>
                      <w:sz w:val="18"/>
                    </w:rPr>
                    <w:t>；</w:t>
                  </w:r>
                </w:p>
                <w:p w:rsidR="0070792B" w:rsidRDefault="007F7D97" w:rsidP="0070792B">
                  <w:pPr>
                    <w:pStyle w:val="a7"/>
                    <w:numPr>
                      <w:ilvl w:val="0"/>
                      <w:numId w:val="12"/>
                    </w:numPr>
                    <w:ind w:firstLineChars="0"/>
                    <w:rPr>
                      <w:sz w:val="18"/>
                    </w:rPr>
                  </w:pPr>
                  <w:r w:rsidRPr="0070792B">
                    <w:rPr>
                      <w:rFonts w:hint="eastAsia"/>
                      <w:sz w:val="18"/>
                    </w:rPr>
                    <w:t>5-10</w:t>
                  </w:r>
                  <w:r w:rsidRPr="0070792B">
                    <w:rPr>
                      <w:rFonts w:hint="eastAsia"/>
                      <w:sz w:val="18"/>
                    </w:rPr>
                    <w:t>张有代表性的图片</w:t>
                  </w:r>
                  <w:r w:rsidR="0070792B">
                    <w:rPr>
                      <w:rFonts w:hint="eastAsia"/>
                      <w:sz w:val="18"/>
                    </w:rPr>
                    <w:t>；</w:t>
                  </w:r>
                </w:p>
                <w:p w:rsidR="0070792B" w:rsidRDefault="007F7D97" w:rsidP="0070792B">
                  <w:pPr>
                    <w:pStyle w:val="a7"/>
                    <w:numPr>
                      <w:ilvl w:val="0"/>
                      <w:numId w:val="12"/>
                    </w:numPr>
                    <w:ind w:firstLineChars="0"/>
                    <w:rPr>
                      <w:sz w:val="18"/>
                    </w:rPr>
                  </w:pPr>
                  <w:r w:rsidRPr="0070792B">
                    <w:rPr>
                      <w:rFonts w:hint="eastAsia"/>
                      <w:sz w:val="18"/>
                    </w:rPr>
                    <w:t>会议论文集</w:t>
                  </w:r>
                  <w:r w:rsidR="0070792B">
                    <w:rPr>
                      <w:rFonts w:hint="eastAsia"/>
                      <w:sz w:val="18"/>
                    </w:rPr>
                    <w:t>；</w:t>
                  </w:r>
                </w:p>
                <w:p w:rsidR="007F7D97" w:rsidRPr="0070792B" w:rsidRDefault="007F7D97" w:rsidP="0070792B">
                  <w:pPr>
                    <w:pStyle w:val="a7"/>
                    <w:numPr>
                      <w:ilvl w:val="0"/>
                      <w:numId w:val="12"/>
                    </w:numPr>
                    <w:ind w:firstLineChars="0"/>
                    <w:rPr>
                      <w:sz w:val="18"/>
                    </w:rPr>
                  </w:pPr>
                  <w:r w:rsidRPr="0070792B">
                    <w:rPr>
                      <w:rFonts w:hint="eastAsia"/>
                      <w:sz w:val="18"/>
                    </w:rPr>
                    <w:t>其他有关文字材料、重要讲话录音和录像等。</w:t>
                  </w:r>
                </w:p>
              </w:txbxContent>
            </v:textbox>
          </v:shape>
        </w:pic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73319A" w:rsidP="000260B8">
      <w:pPr>
        <w:jc w:val="center"/>
        <w:rPr>
          <w:rFonts w:ascii="楷体_GB2312" w:eastAsia="楷体_GB2312"/>
          <w:b/>
          <w:bCs/>
          <w:sz w:val="24"/>
        </w:rPr>
      </w:pPr>
      <w:r>
        <w:rPr>
          <w:rFonts w:ascii="楷体_GB2312" w:eastAsia="楷体_GB2312"/>
          <w:b/>
          <w:bCs/>
          <w:noProof/>
          <w:sz w:val="20"/>
        </w:rPr>
        <w:pict>
          <v:shape id="_x0000_s1034" type="#_x0000_t109" style="position:absolute;left:0;text-align:left;margin-left:-9pt;margin-top:3.45pt;width:240.75pt;height:40.5pt;z-index:251655680">
            <v:shadow on="t" offset="6pt,6pt"/>
            <v:textbox style="mso-next-textbox:#_x0000_s1034">
              <w:txbxContent>
                <w:p w:rsidR="006B3C4D" w:rsidRPr="007E49E7" w:rsidRDefault="006B3C4D" w:rsidP="00333599">
                  <w:pPr>
                    <w:ind w:leftChars="-676" w:left="357" w:hangingChars="987" w:hanging="1777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国际处</w:t>
                  </w:r>
                  <w:proofErr w:type="gramStart"/>
                  <w:r w:rsidRPr="00F04E5F">
                    <w:rPr>
                      <w:rFonts w:hint="eastAsia"/>
                      <w:b/>
                      <w:sz w:val="18"/>
                    </w:rPr>
                    <w:t>人员持任</w:t>
                  </w:r>
                  <w:proofErr w:type="gramEnd"/>
                  <w:r w:rsidRPr="00F04E5F">
                    <w:rPr>
                      <w:rFonts w:hint="eastAsia"/>
                      <w:b/>
                      <w:sz w:val="18"/>
                    </w:rPr>
                    <w:t xml:space="preserve">  </w:t>
                  </w:r>
                  <w:r w:rsidR="00F71DB3" w:rsidRPr="007309D5">
                    <w:rPr>
                      <w:rFonts w:hint="eastAsia"/>
                      <w:sz w:val="18"/>
                    </w:rPr>
                    <w:t>6.</w:t>
                  </w:r>
                  <w:r w:rsidR="00F71DB3" w:rsidRPr="00F04E5F"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 w:rsidR="007309D5">
                    <w:rPr>
                      <w:rFonts w:hint="eastAsia"/>
                      <w:b/>
                      <w:sz w:val="18"/>
                    </w:rPr>
                    <w:t xml:space="preserve"> </w:t>
                  </w:r>
                  <w:r w:rsidR="00F71DB3" w:rsidRPr="00F04E5F">
                    <w:rPr>
                      <w:rFonts w:hint="eastAsia"/>
                      <w:b/>
                      <w:sz w:val="18"/>
                    </w:rPr>
                    <w:t>总结。</w:t>
                  </w:r>
                  <w:r w:rsidR="007F7D97" w:rsidRPr="007F7D97">
                    <w:rPr>
                      <w:rFonts w:hint="eastAsia"/>
                      <w:sz w:val="18"/>
                    </w:rPr>
                    <w:t>会议形成的重要资料，应在会后一个月内交由</w:t>
                  </w:r>
                  <w:r w:rsidR="003943A2">
                    <w:rPr>
                      <w:rFonts w:hint="eastAsia"/>
                      <w:sz w:val="18"/>
                    </w:rPr>
                    <w:t>国际处立卷，</w:t>
                  </w:r>
                  <w:proofErr w:type="gramStart"/>
                  <w:r w:rsidR="007F7D97" w:rsidRPr="007F7D97">
                    <w:rPr>
                      <w:rFonts w:hint="eastAsia"/>
                      <w:sz w:val="18"/>
                    </w:rPr>
                    <w:t>交学校</w:t>
                  </w:r>
                  <w:proofErr w:type="gramEnd"/>
                  <w:r w:rsidR="007F7D97" w:rsidRPr="007F7D97">
                    <w:rPr>
                      <w:rFonts w:hint="eastAsia"/>
                      <w:sz w:val="18"/>
                    </w:rPr>
                    <w:t>档案馆保存。</w:t>
                  </w:r>
                </w:p>
              </w:txbxContent>
            </v:textbox>
          </v:shape>
        </w:pict>
      </w: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0260B8" w:rsidRPr="000559AA" w:rsidRDefault="000260B8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461E57" w:rsidRPr="000559AA" w:rsidRDefault="00461E57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461E57" w:rsidRPr="000559AA" w:rsidRDefault="00461E57" w:rsidP="000260B8">
      <w:pPr>
        <w:jc w:val="center"/>
        <w:rPr>
          <w:rFonts w:ascii="楷体_GB2312" w:eastAsia="楷体_GB2312"/>
          <w:b/>
          <w:bCs/>
          <w:sz w:val="24"/>
        </w:rPr>
      </w:pPr>
    </w:p>
    <w:p w:rsidR="003236E4" w:rsidRPr="00905322" w:rsidRDefault="003943A2" w:rsidP="008253F7">
      <w:pPr>
        <w:widowControl/>
        <w:spacing w:beforeLines="50" w:before="156" w:afterLines="50" w:after="156"/>
        <w:jc w:val="center"/>
        <w:rPr>
          <w:rFonts w:ascii="楷体_GB2312" w:eastAsia="楷体_GB2312" w:hAnsi="华文楷体" w:cs="宋体"/>
          <w:b/>
          <w:kern w:val="0"/>
          <w:sz w:val="36"/>
          <w:szCs w:val="36"/>
        </w:rPr>
      </w:pPr>
      <w:r w:rsidRPr="00905322">
        <w:rPr>
          <w:rFonts w:ascii="楷体_GB2312" w:eastAsia="楷体_GB2312" w:hAnsi="华文楷体" w:cs="宋体" w:hint="eastAsia"/>
          <w:b/>
          <w:kern w:val="0"/>
          <w:sz w:val="36"/>
          <w:szCs w:val="36"/>
        </w:rPr>
        <w:lastRenderedPageBreak/>
        <w:t>举办国际会议</w:t>
      </w:r>
      <w:r w:rsidR="003236E4" w:rsidRPr="00905322">
        <w:rPr>
          <w:rFonts w:ascii="楷体_GB2312" w:eastAsia="楷体_GB2312" w:hAnsi="华文楷体" w:cs="宋体" w:hint="eastAsia"/>
          <w:b/>
          <w:kern w:val="0"/>
          <w:sz w:val="36"/>
          <w:szCs w:val="36"/>
        </w:rPr>
        <w:t>相关规定和注意事项</w:t>
      </w:r>
    </w:p>
    <w:p w:rsidR="003C6314" w:rsidRPr="000559AA" w:rsidRDefault="003C6314" w:rsidP="005A0CD9">
      <w:pPr>
        <w:pStyle w:val="a7"/>
        <w:widowControl/>
        <w:numPr>
          <w:ilvl w:val="0"/>
          <w:numId w:val="8"/>
        </w:numPr>
        <w:tabs>
          <w:tab w:val="num" w:pos="780"/>
        </w:tabs>
        <w:spacing w:line="520" w:lineRule="exact"/>
        <w:ind w:firstLineChars="0"/>
        <w:jc w:val="left"/>
        <w:rPr>
          <w:rFonts w:ascii="楷体_GB2312" w:eastAsia="楷体_GB2312" w:hAnsi="华文楷体"/>
          <w:sz w:val="28"/>
          <w:szCs w:val="28"/>
        </w:rPr>
      </w:pPr>
      <w:r w:rsidRPr="000559AA">
        <w:rPr>
          <w:rFonts w:ascii="楷体_GB2312" w:eastAsia="楷体_GB2312" w:hAnsi="华文楷体" w:hint="eastAsia"/>
          <w:sz w:val="28"/>
          <w:szCs w:val="28"/>
        </w:rPr>
        <w:t>满足以下情况之一的需报国务院有关部门审批：</w:t>
      </w:r>
    </w:p>
    <w:p w:rsidR="003C6314" w:rsidRPr="000559AA" w:rsidRDefault="004B3859" w:rsidP="005A0CD9">
      <w:pPr>
        <w:pStyle w:val="a7"/>
        <w:widowControl/>
        <w:numPr>
          <w:ilvl w:val="0"/>
          <w:numId w:val="15"/>
        </w:numPr>
        <w:spacing w:line="520" w:lineRule="exact"/>
        <w:ind w:firstLineChars="0"/>
        <w:jc w:val="left"/>
        <w:rPr>
          <w:rFonts w:ascii="楷体_GB2312" w:eastAsia="楷体_GB2312" w:hAnsi="华文楷体"/>
          <w:sz w:val="28"/>
          <w:szCs w:val="28"/>
        </w:rPr>
      </w:pPr>
      <w:r w:rsidRPr="000559AA">
        <w:rPr>
          <w:rFonts w:ascii="楷体_GB2312" w:eastAsia="楷体_GB2312" w:hAnsi="华文楷体" w:hint="eastAsia"/>
          <w:sz w:val="28"/>
          <w:szCs w:val="28"/>
        </w:rPr>
        <w:t>重大国际会议</w:t>
      </w:r>
      <w:r w:rsidR="003C6314" w:rsidRPr="000559AA">
        <w:rPr>
          <w:rFonts w:ascii="楷体_GB2312" w:eastAsia="楷体_GB2312" w:hAnsi="华文楷体" w:hint="eastAsia"/>
          <w:sz w:val="28"/>
          <w:szCs w:val="28"/>
        </w:rPr>
        <w:t>；</w:t>
      </w:r>
    </w:p>
    <w:p w:rsidR="003C6314" w:rsidRPr="000559AA" w:rsidRDefault="004B3859" w:rsidP="005A0CD9">
      <w:pPr>
        <w:pStyle w:val="a7"/>
        <w:widowControl/>
        <w:numPr>
          <w:ilvl w:val="0"/>
          <w:numId w:val="15"/>
        </w:numPr>
        <w:spacing w:line="520" w:lineRule="exact"/>
        <w:ind w:firstLineChars="0"/>
        <w:jc w:val="left"/>
        <w:rPr>
          <w:rFonts w:ascii="楷体_GB2312" w:eastAsia="楷体_GB2312" w:hAnsi="华文楷体"/>
          <w:sz w:val="28"/>
          <w:szCs w:val="28"/>
        </w:rPr>
      </w:pPr>
      <w:r w:rsidRPr="000559AA">
        <w:rPr>
          <w:rFonts w:ascii="楷体_GB2312" w:eastAsia="楷体_GB2312" w:hAnsi="华文楷体" w:hint="eastAsia"/>
          <w:sz w:val="28"/>
          <w:szCs w:val="28"/>
        </w:rPr>
        <w:t>系列性的国际组织会议，</w:t>
      </w:r>
    </w:p>
    <w:p w:rsidR="004B3859" w:rsidRPr="000559AA" w:rsidRDefault="003C6314" w:rsidP="005A0CD9">
      <w:pPr>
        <w:pStyle w:val="a7"/>
        <w:widowControl/>
        <w:numPr>
          <w:ilvl w:val="0"/>
          <w:numId w:val="15"/>
        </w:numPr>
        <w:spacing w:line="520" w:lineRule="exact"/>
        <w:ind w:firstLineChars="0"/>
        <w:jc w:val="left"/>
        <w:rPr>
          <w:rFonts w:ascii="楷体_GB2312" w:eastAsia="楷体_GB2312" w:hAnsi="华文楷体"/>
          <w:sz w:val="28"/>
          <w:szCs w:val="28"/>
        </w:rPr>
      </w:pPr>
      <w:r w:rsidRPr="000559AA">
        <w:rPr>
          <w:rFonts w:ascii="楷体_GB2312" w:eastAsia="楷体_GB2312" w:hAnsi="华文楷体" w:hint="eastAsia"/>
          <w:sz w:val="28"/>
          <w:szCs w:val="28"/>
        </w:rPr>
        <w:t>国际影响大，或中外方参会代表中有重要政界人物</w:t>
      </w:r>
      <w:r w:rsidR="004B3859" w:rsidRPr="000559AA">
        <w:rPr>
          <w:rFonts w:ascii="楷体_GB2312" w:eastAsia="楷体_GB2312" w:hAnsi="华文楷体" w:hint="eastAsia"/>
          <w:sz w:val="28"/>
          <w:szCs w:val="28"/>
        </w:rPr>
        <w:t>。</w:t>
      </w:r>
    </w:p>
    <w:p w:rsidR="003236E4" w:rsidRPr="000559AA" w:rsidRDefault="003236E4" w:rsidP="005A0CD9">
      <w:pPr>
        <w:pStyle w:val="a7"/>
        <w:widowControl/>
        <w:numPr>
          <w:ilvl w:val="0"/>
          <w:numId w:val="8"/>
        </w:numPr>
        <w:spacing w:line="520" w:lineRule="exact"/>
        <w:ind w:firstLineChars="0"/>
        <w:jc w:val="left"/>
        <w:rPr>
          <w:rFonts w:ascii="楷体_GB2312" w:eastAsia="楷体_GB2312" w:hAnsi="华文楷体" w:cs="Arial"/>
          <w:sz w:val="28"/>
          <w:szCs w:val="28"/>
        </w:rPr>
      </w:pPr>
      <w:r w:rsidRPr="000559AA">
        <w:rPr>
          <w:rFonts w:ascii="楷体_GB2312" w:eastAsia="楷体_GB2312" w:hAnsi="华文楷体" w:cs="Arial" w:hint="eastAsia"/>
          <w:sz w:val="28"/>
          <w:szCs w:val="28"/>
        </w:rPr>
        <w:t>未经履行必要手续，不得擅自邀请或对外协商邀请重要外宾来访</w:t>
      </w:r>
      <w:r w:rsidR="007A06B5" w:rsidRPr="000559AA">
        <w:rPr>
          <w:rFonts w:ascii="楷体_GB2312" w:eastAsia="楷体_GB2312" w:hAnsi="华文楷体" w:cs="Arial" w:hint="eastAsia"/>
          <w:sz w:val="28"/>
          <w:szCs w:val="28"/>
        </w:rPr>
        <w:t>，如国外政要、各国驻华使领馆工作人员等</w:t>
      </w:r>
      <w:r w:rsidRPr="000559AA">
        <w:rPr>
          <w:rFonts w:ascii="楷体_GB2312" w:eastAsia="楷体_GB2312" w:hAnsi="华文楷体" w:cs="Arial" w:hint="eastAsia"/>
          <w:sz w:val="28"/>
          <w:szCs w:val="28"/>
        </w:rPr>
        <w:t>。</w:t>
      </w:r>
    </w:p>
    <w:p w:rsidR="003D0C1B" w:rsidRPr="000559AA" w:rsidRDefault="003D0C1B" w:rsidP="005A0CD9">
      <w:pPr>
        <w:pStyle w:val="a7"/>
        <w:widowControl/>
        <w:numPr>
          <w:ilvl w:val="0"/>
          <w:numId w:val="8"/>
        </w:numPr>
        <w:spacing w:line="520" w:lineRule="exact"/>
        <w:ind w:firstLineChars="0"/>
        <w:jc w:val="left"/>
        <w:rPr>
          <w:rFonts w:ascii="楷体_GB2312" w:eastAsia="楷体_GB2312" w:hAnsi="华文楷体" w:cs="Arial"/>
          <w:sz w:val="28"/>
          <w:szCs w:val="28"/>
        </w:rPr>
      </w:pPr>
      <w:r w:rsidRPr="000559AA">
        <w:rPr>
          <w:rFonts w:ascii="楷体_GB2312" w:eastAsia="楷体_GB2312" w:hAnsi="华文楷体" w:cs="Arial" w:hint="eastAsia"/>
          <w:sz w:val="28"/>
          <w:szCs w:val="28"/>
        </w:rPr>
        <w:t>境外人员来校参会，应按学校相关要求提前办理来访备案手续。</w:t>
      </w:r>
    </w:p>
    <w:p w:rsidR="003236E4" w:rsidRPr="000559AA" w:rsidRDefault="00EB1156" w:rsidP="005A0CD9">
      <w:pPr>
        <w:widowControl/>
        <w:spacing w:line="520" w:lineRule="exact"/>
        <w:ind w:leftChars="187" w:left="813" w:hangingChars="150" w:hanging="420"/>
        <w:jc w:val="left"/>
        <w:rPr>
          <w:rFonts w:ascii="楷体_GB2312" w:eastAsia="楷体_GB2312" w:hAnsi="华文楷体"/>
          <w:sz w:val="28"/>
          <w:szCs w:val="28"/>
        </w:rPr>
      </w:pPr>
      <w:r w:rsidRPr="00C25F50">
        <w:rPr>
          <w:rFonts w:ascii="楷体_GB2312" w:eastAsia="楷体_GB2312" w:hAnsi="华文楷体" w:cs="Arial" w:hint="eastAsia"/>
          <w:sz w:val="28"/>
          <w:szCs w:val="28"/>
        </w:rPr>
        <w:t>4</w:t>
      </w:r>
      <w:r w:rsidR="003236E4" w:rsidRPr="00C25F50">
        <w:rPr>
          <w:rFonts w:ascii="楷体_GB2312" w:eastAsia="楷体_GB2312" w:hAnsi="华文楷体" w:cs="Arial" w:hint="eastAsia"/>
          <w:sz w:val="28"/>
          <w:szCs w:val="28"/>
        </w:rPr>
        <w:t>.</w:t>
      </w:r>
      <w:r w:rsidR="003D0C1B" w:rsidRPr="00C25F50">
        <w:rPr>
          <w:rFonts w:ascii="楷体_GB2312" w:eastAsia="楷体_GB2312" w:hAnsi="华文楷体" w:cs="Arial" w:hint="eastAsia"/>
          <w:sz w:val="28"/>
          <w:szCs w:val="28"/>
        </w:rPr>
        <w:t xml:space="preserve"> </w:t>
      </w:r>
      <w:r w:rsidR="008F2D53" w:rsidRPr="000559AA">
        <w:rPr>
          <w:rFonts w:ascii="楷体_GB2312" w:eastAsia="楷体_GB2312" w:hAnsi="华文楷体" w:hint="eastAsia"/>
          <w:sz w:val="28"/>
          <w:szCs w:val="28"/>
        </w:rPr>
        <w:t>应注意</w:t>
      </w:r>
      <w:r w:rsidR="00B303AA" w:rsidRPr="000559AA">
        <w:rPr>
          <w:rFonts w:ascii="楷体_GB2312" w:eastAsia="楷体_GB2312" w:hAnsi="华文楷体" w:hint="eastAsia"/>
          <w:sz w:val="28"/>
          <w:szCs w:val="28"/>
        </w:rPr>
        <w:t>遵循</w:t>
      </w:r>
      <w:r w:rsidR="008F2D53" w:rsidRPr="000559AA">
        <w:rPr>
          <w:rFonts w:ascii="楷体_GB2312" w:eastAsia="楷体_GB2312" w:hAnsi="华文楷体" w:hint="eastAsia"/>
          <w:sz w:val="28"/>
          <w:szCs w:val="28"/>
        </w:rPr>
        <w:t>保密</w:t>
      </w:r>
      <w:r w:rsidR="00B303AA" w:rsidRPr="000559AA">
        <w:rPr>
          <w:rFonts w:ascii="楷体_GB2312" w:eastAsia="楷体_GB2312" w:hAnsi="华文楷体" w:hint="eastAsia"/>
          <w:sz w:val="28"/>
          <w:szCs w:val="28"/>
        </w:rPr>
        <w:t>原则</w:t>
      </w:r>
      <w:r w:rsidR="003A62BC" w:rsidRPr="000559AA">
        <w:rPr>
          <w:rFonts w:ascii="楷体_GB2312" w:eastAsia="楷体_GB2312" w:hAnsi="华文楷体" w:hint="eastAsia"/>
          <w:sz w:val="28"/>
          <w:szCs w:val="28"/>
        </w:rPr>
        <w:t>，不得涉及国家政治、军事、经济和科技秘密，应维护学校的知识产权。</w:t>
      </w:r>
    </w:p>
    <w:p w:rsidR="003D0C1B" w:rsidRPr="000559AA" w:rsidRDefault="00EB1156" w:rsidP="005A0CD9">
      <w:pPr>
        <w:widowControl/>
        <w:tabs>
          <w:tab w:val="num" w:pos="780"/>
        </w:tabs>
        <w:spacing w:line="520" w:lineRule="exact"/>
        <w:ind w:left="780" w:hanging="36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5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. 会议经费收支严格按照“在华举办国际会议费用开支标准和财务管理办法”等规定执行。</w:t>
      </w:r>
    </w:p>
    <w:p w:rsidR="00031EF3" w:rsidRPr="000559AA" w:rsidRDefault="009B1FC3" w:rsidP="005A0CD9">
      <w:pPr>
        <w:widowControl/>
        <w:tabs>
          <w:tab w:val="num" w:pos="780"/>
        </w:tabs>
        <w:spacing w:line="520" w:lineRule="exact"/>
        <w:ind w:left="780" w:hanging="36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 xml:space="preserve">6. 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按照国家相关政策规定，国际会议不</w:t>
      </w:r>
      <w:r w:rsidR="001D3DF5">
        <w:rPr>
          <w:rFonts w:ascii="楷体_GB2312" w:eastAsia="楷体_GB2312" w:hAnsi="华文楷体" w:cs="宋体" w:hint="eastAsia"/>
          <w:kern w:val="0"/>
          <w:sz w:val="28"/>
          <w:szCs w:val="28"/>
        </w:rPr>
        <w:t>得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在五星级酒店或风景区举行。</w:t>
      </w:r>
    </w:p>
    <w:p w:rsidR="00031EF3" w:rsidRPr="000559AA" w:rsidRDefault="009B1FC3" w:rsidP="005A0CD9">
      <w:pPr>
        <w:widowControl/>
        <w:tabs>
          <w:tab w:val="num" w:pos="780"/>
        </w:tabs>
        <w:spacing w:line="520" w:lineRule="exact"/>
        <w:ind w:left="780" w:hanging="36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7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.</w:t>
      </w:r>
      <w:r w:rsidR="00031EF3" w:rsidRPr="000559AA">
        <w:rPr>
          <w:rFonts w:ascii="华文楷体" w:eastAsia="楷体_GB2312" w:hAnsi="华文楷体" w:hint="eastAsia"/>
          <w:kern w:val="0"/>
          <w:sz w:val="28"/>
          <w:szCs w:val="28"/>
        </w:rPr>
        <w:t> </w:t>
      </w:r>
      <w:proofErr w:type="gramStart"/>
      <w:r w:rsidR="001A5410">
        <w:rPr>
          <w:rFonts w:ascii="楷体_GB2312" w:eastAsia="楷体_GB2312" w:hAnsi="华文楷体" w:cs="宋体" w:hint="eastAsia"/>
          <w:kern w:val="0"/>
          <w:sz w:val="28"/>
          <w:szCs w:val="28"/>
        </w:rPr>
        <w:t>需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请校领导</w:t>
      </w:r>
      <w:proofErr w:type="gramEnd"/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参加的会议，应在会前一周告知国际处。</w:t>
      </w:r>
    </w:p>
    <w:p w:rsidR="00031EF3" w:rsidRPr="000559AA" w:rsidRDefault="009B1FC3" w:rsidP="005A0CD9">
      <w:pPr>
        <w:widowControl/>
        <w:tabs>
          <w:tab w:val="num" w:pos="780"/>
        </w:tabs>
        <w:spacing w:line="520" w:lineRule="exact"/>
        <w:ind w:left="780" w:hanging="36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8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 xml:space="preserve">. </w:t>
      </w:r>
      <w:r w:rsidR="001A5410">
        <w:rPr>
          <w:rFonts w:ascii="楷体_GB2312" w:eastAsia="楷体_GB2312" w:hAnsi="华文楷体" w:cs="宋体" w:hint="eastAsia"/>
          <w:kern w:val="0"/>
          <w:sz w:val="28"/>
          <w:szCs w:val="28"/>
        </w:rPr>
        <w:t>会议举办单位应在会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前3-5个工作日将会议日程</w:t>
      </w:r>
      <w:r w:rsidR="003D0C1B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等相关资料</w:t>
      </w:r>
      <w:r w:rsidR="00031EF3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发至国际处。</w:t>
      </w:r>
    </w:p>
    <w:p w:rsidR="003236E4" w:rsidRPr="000559AA" w:rsidRDefault="00EB1156" w:rsidP="005A0CD9">
      <w:pPr>
        <w:widowControl/>
        <w:tabs>
          <w:tab w:val="num" w:pos="780"/>
        </w:tabs>
        <w:spacing w:line="520" w:lineRule="exact"/>
        <w:ind w:left="780" w:hanging="360"/>
        <w:jc w:val="left"/>
        <w:rPr>
          <w:rFonts w:ascii="楷体_GB2312" w:eastAsia="楷体_GB2312" w:hAnsi="华文楷体"/>
          <w:sz w:val="28"/>
          <w:szCs w:val="28"/>
        </w:rPr>
      </w:pPr>
      <w:r w:rsidRPr="000559AA">
        <w:rPr>
          <w:rFonts w:ascii="楷体_GB2312" w:eastAsia="楷体_GB2312" w:hAnsi="华文楷体" w:hint="eastAsia"/>
          <w:sz w:val="28"/>
          <w:szCs w:val="28"/>
        </w:rPr>
        <w:t>9</w:t>
      </w:r>
      <w:r w:rsidR="008C30E9" w:rsidRPr="000559AA">
        <w:rPr>
          <w:rFonts w:ascii="楷体_GB2312" w:eastAsia="楷体_GB2312" w:hAnsi="华文楷体" w:hint="eastAsia"/>
          <w:sz w:val="28"/>
          <w:szCs w:val="28"/>
        </w:rPr>
        <w:t xml:space="preserve">. </w:t>
      </w:r>
      <w:r w:rsidR="003236E4" w:rsidRPr="000559AA">
        <w:rPr>
          <w:rFonts w:ascii="楷体_GB2312" w:eastAsia="楷体_GB2312" w:hAnsi="华文楷体" w:hint="eastAsia"/>
          <w:sz w:val="28"/>
          <w:szCs w:val="28"/>
        </w:rPr>
        <w:t>相关联系方式</w:t>
      </w:r>
    </w:p>
    <w:p w:rsidR="003236E4" w:rsidRPr="000559AA" w:rsidRDefault="008C30E9" w:rsidP="005A0CD9">
      <w:pPr>
        <w:widowControl/>
        <w:tabs>
          <w:tab w:val="num" w:pos="780"/>
        </w:tabs>
        <w:spacing w:line="520" w:lineRule="exact"/>
        <w:ind w:left="780" w:hanging="36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（1）</w:t>
      </w:r>
      <w:r w:rsidR="003236E4"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 xml:space="preserve">会议申请、举办与总结  </w:t>
      </w:r>
    </w:p>
    <w:p w:rsidR="003236E4" w:rsidRPr="000559AA" w:rsidRDefault="003236E4" w:rsidP="005A0CD9">
      <w:pPr>
        <w:widowControl/>
        <w:tabs>
          <w:tab w:val="num" w:pos="780"/>
        </w:tabs>
        <w:spacing w:line="520" w:lineRule="exact"/>
        <w:ind w:leftChars="368" w:left="773" w:firstLineChars="100" w:firstLine="28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联系人：国际处学术科</w:t>
      </w:r>
      <w:r w:rsidR="008253F7">
        <w:rPr>
          <w:rFonts w:ascii="楷体_GB2312" w:eastAsia="楷体_GB2312" w:hAnsi="华文楷体" w:cs="宋体" w:hint="eastAsia"/>
          <w:kern w:val="0"/>
          <w:sz w:val="28"/>
          <w:szCs w:val="28"/>
        </w:rPr>
        <w:t>罗</w:t>
      </w: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 xml:space="preserve">老师 </w:t>
      </w:r>
    </w:p>
    <w:p w:rsidR="003236E4" w:rsidRPr="000559AA" w:rsidRDefault="003236E4" w:rsidP="005A0CD9">
      <w:pPr>
        <w:widowControl/>
        <w:tabs>
          <w:tab w:val="num" w:pos="780"/>
        </w:tabs>
        <w:spacing w:line="520" w:lineRule="exact"/>
        <w:ind w:leftChars="368" w:left="773" w:firstLineChars="100" w:firstLine="28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地  点：主楼</w:t>
      </w:r>
      <w:r w:rsidR="008253F7">
        <w:rPr>
          <w:rFonts w:ascii="楷体_GB2312" w:eastAsia="楷体_GB2312" w:hAnsi="华文楷体" w:cs="宋体" w:hint="eastAsia"/>
          <w:kern w:val="0"/>
          <w:sz w:val="28"/>
          <w:szCs w:val="28"/>
        </w:rPr>
        <w:t>B2-605</w:t>
      </w: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 xml:space="preserve"> </w:t>
      </w:r>
    </w:p>
    <w:p w:rsidR="003236E4" w:rsidRPr="000559AA" w:rsidRDefault="003236E4" w:rsidP="005A0CD9">
      <w:pPr>
        <w:widowControl/>
        <w:tabs>
          <w:tab w:val="num" w:pos="780"/>
        </w:tabs>
        <w:spacing w:line="520" w:lineRule="exact"/>
        <w:ind w:leftChars="368" w:left="773" w:firstLineChars="100" w:firstLine="28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电  话：6183</w:t>
      </w:r>
      <w:r w:rsidR="008253F7">
        <w:rPr>
          <w:rFonts w:ascii="楷体_GB2312" w:eastAsia="楷体_GB2312" w:hAnsi="华文楷体" w:cs="宋体" w:hint="eastAsia"/>
          <w:kern w:val="0"/>
          <w:sz w:val="28"/>
          <w:szCs w:val="28"/>
        </w:rPr>
        <w:t>1055</w:t>
      </w:r>
    </w:p>
    <w:p w:rsidR="003236E4" w:rsidRPr="000559AA" w:rsidRDefault="003236E4" w:rsidP="005A0CD9">
      <w:pPr>
        <w:pStyle w:val="a7"/>
        <w:widowControl/>
        <w:numPr>
          <w:ilvl w:val="0"/>
          <w:numId w:val="7"/>
        </w:numPr>
        <w:tabs>
          <w:tab w:val="num" w:pos="780"/>
        </w:tabs>
        <w:spacing w:line="520" w:lineRule="exact"/>
        <w:ind w:left="1077" w:firstLineChars="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财务立项、经费报账</w:t>
      </w:r>
    </w:p>
    <w:p w:rsidR="003236E4" w:rsidRPr="000559AA" w:rsidRDefault="003236E4" w:rsidP="005A0CD9">
      <w:pPr>
        <w:widowControl/>
        <w:tabs>
          <w:tab w:val="num" w:pos="780"/>
        </w:tabs>
        <w:spacing w:line="520" w:lineRule="exact"/>
        <w:ind w:leftChars="368" w:left="773" w:firstLineChars="100" w:firstLine="28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 xml:space="preserve">联系人：财务处综合科罗老师 </w:t>
      </w:r>
    </w:p>
    <w:p w:rsidR="003236E4" w:rsidRPr="000559AA" w:rsidRDefault="003236E4" w:rsidP="005A0CD9">
      <w:pPr>
        <w:widowControl/>
        <w:tabs>
          <w:tab w:val="num" w:pos="780"/>
        </w:tabs>
        <w:spacing w:line="520" w:lineRule="exact"/>
        <w:ind w:leftChars="368" w:left="773" w:firstLineChars="100" w:firstLine="280"/>
        <w:jc w:val="left"/>
        <w:rPr>
          <w:rFonts w:ascii="楷体_GB2312" w:eastAsia="楷体_GB2312" w:hAnsi="华文楷体" w:cs="宋体"/>
          <w:kern w:val="0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 xml:space="preserve">地  点：主楼B2-303 </w:t>
      </w:r>
    </w:p>
    <w:p w:rsidR="000260B8" w:rsidRPr="005A0CD9" w:rsidRDefault="003236E4" w:rsidP="005A0CD9">
      <w:pPr>
        <w:spacing w:line="520" w:lineRule="exact"/>
        <w:ind w:firstLineChars="350" w:firstLine="980"/>
        <w:rPr>
          <w:rFonts w:ascii="楷体_GB2312" w:eastAsia="楷体_GB2312" w:hAnsi="华文楷体"/>
          <w:sz w:val="28"/>
          <w:szCs w:val="28"/>
        </w:rPr>
      </w:pPr>
      <w:r w:rsidRPr="000559AA">
        <w:rPr>
          <w:rFonts w:ascii="楷体_GB2312" w:eastAsia="楷体_GB2312" w:hAnsi="华文楷体" w:cs="宋体" w:hint="eastAsia"/>
          <w:kern w:val="0"/>
          <w:sz w:val="28"/>
          <w:szCs w:val="28"/>
        </w:rPr>
        <w:t>电  话：61831060</w:t>
      </w:r>
    </w:p>
    <w:sectPr w:rsidR="000260B8" w:rsidRPr="005A0CD9" w:rsidSect="00FD06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19A" w:rsidRDefault="0073319A" w:rsidP="00542834">
      <w:r>
        <w:separator/>
      </w:r>
    </w:p>
  </w:endnote>
  <w:endnote w:type="continuationSeparator" w:id="0">
    <w:p w:rsidR="0073319A" w:rsidRDefault="0073319A" w:rsidP="0054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19A" w:rsidRDefault="0073319A" w:rsidP="00542834">
      <w:r>
        <w:separator/>
      </w:r>
    </w:p>
  </w:footnote>
  <w:footnote w:type="continuationSeparator" w:id="0">
    <w:p w:rsidR="0073319A" w:rsidRDefault="0073319A" w:rsidP="00542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86F"/>
    <w:multiLevelType w:val="hybridMultilevel"/>
    <w:tmpl w:val="D1BCA92C"/>
    <w:lvl w:ilvl="0" w:tplc="F37A25D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EF2175"/>
    <w:multiLevelType w:val="singleLevel"/>
    <w:tmpl w:val="A0EAB6A6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>
    <w:nsid w:val="141D454D"/>
    <w:multiLevelType w:val="hybridMultilevel"/>
    <w:tmpl w:val="586208B8"/>
    <w:lvl w:ilvl="0" w:tplc="510000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15523219"/>
    <w:multiLevelType w:val="hybridMultilevel"/>
    <w:tmpl w:val="749014C6"/>
    <w:lvl w:ilvl="0" w:tplc="C96A9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474A07"/>
    <w:multiLevelType w:val="hybridMultilevel"/>
    <w:tmpl w:val="BABAE992"/>
    <w:lvl w:ilvl="0" w:tplc="F31615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B8626EA"/>
    <w:multiLevelType w:val="hybridMultilevel"/>
    <w:tmpl w:val="FC22538E"/>
    <w:lvl w:ilvl="0" w:tplc="18549776">
      <w:start w:val="1"/>
      <w:numFmt w:val="decimal"/>
      <w:lvlText w:val="%1."/>
      <w:lvlJc w:val="left"/>
      <w:pPr>
        <w:ind w:left="780" w:hanging="360"/>
      </w:pPr>
      <w:rPr>
        <w:rFonts w:asciiTheme="majorEastAsia" w:eastAsiaTheme="majorEastAsia" w:hAnsiTheme="majorEastAsia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DAA4427"/>
    <w:multiLevelType w:val="singleLevel"/>
    <w:tmpl w:val="A0EAB6A6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261A5FFB"/>
    <w:multiLevelType w:val="hybridMultilevel"/>
    <w:tmpl w:val="DEF048F4"/>
    <w:lvl w:ilvl="0" w:tplc="C042228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787C1F"/>
    <w:multiLevelType w:val="hybridMultilevel"/>
    <w:tmpl w:val="76DE985C"/>
    <w:lvl w:ilvl="0" w:tplc="BE206C1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7C456FC"/>
    <w:multiLevelType w:val="hybridMultilevel"/>
    <w:tmpl w:val="09625CE0"/>
    <w:lvl w:ilvl="0" w:tplc="DBB08AEC">
      <w:start w:val="2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29A13174"/>
    <w:multiLevelType w:val="hybridMultilevel"/>
    <w:tmpl w:val="B82047B8"/>
    <w:lvl w:ilvl="0" w:tplc="2E9C7C66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3E6890"/>
    <w:multiLevelType w:val="hybridMultilevel"/>
    <w:tmpl w:val="931C3258"/>
    <w:lvl w:ilvl="0" w:tplc="14C66F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40B517FA"/>
    <w:multiLevelType w:val="hybridMultilevel"/>
    <w:tmpl w:val="1B4236AA"/>
    <w:lvl w:ilvl="0" w:tplc="C0F4F5BE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481F1E0A"/>
    <w:multiLevelType w:val="hybridMultilevel"/>
    <w:tmpl w:val="5A4EB6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D15324C"/>
    <w:multiLevelType w:val="hybridMultilevel"/>
    <w:tmpl w:val="CE08BF42"/>
    <w:lvl w:ilvl="0" w:tplc="6040F5F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0B8"/>
    <w:rsid w:val="00021793"/>
    <w:rsid w:val="000260B8"/>
    <w:rsid w:val="00031EF3"/>
    <w:rsid w:val="000367D0"/>
    <w:rsid w:val="000559AA"/>
    <w:rsid w:val="00096118"/>
    <w:rsid w:val="000B66F1"/>
    <w:rsid w:val="001055E2"/>
    <w:rsid w:val="00110108"/>
    <w:rsid w:val="001125AB"/>
    <w:rsid w:val="0012433C"/>
    <w:rsid w:val="0012537F"/>
    <w:rsid w:val="0012618A"/>
    <w:rsid w:val="00132E90"/>
    <w:rsid w:val="0014235B"/>
    <w:rsid w:val="00186548"/>
    <w:rsid w:val="001A5410"/>
    <w:rsid w:val="001D3DF5"/>
    <w:rsid w:val="001D43CA"/>
    <w:rsid w:val="001E01D3"/>
    <w:rsid w:val="00210B7E"/>
    <w:rsid w:val="00212B25"/>
    <w:rsid w:val="00244621"/>
    <w:rsid w:val="00245181"/>
    <w:rsid w:val="0028601E"/>
    <w:rsid w:val="002941BA"/>
    <w:rsid w:val="002C6F59"/>
    <w:rsid w:val="002E33A0"/>
    <w:rsid w:val="003236E4"/>
    <w:rsid w:val="00333599"/>
    <w:rsid w:val="003565B0"/>
    <w:rsid w:val="00380EE3"/>
    <w:rsid w:val="00381486"/>
    <w:rsid w:val="00393117"/>
    <w:rsid w:val="003943A2"/>
    <w:rsid w:val="003A1210"/>
    <w:rsid w:val="003A55B0"/>
    <w:rsid w:val="003A62BC"/>
    <w:rsid w:val="003C6314"/>
    <w:rsid w:val="003D0C1B"/>
    <w:rsid w:val="003E234E"/>
    <w:rsid w:val="003E5A9A"/>
    <w:rsid w:val="004120C5"/>
    <w:rsid w:val="004251E4"/>
    <w:rsid w:val="00461E57"/>
    <w:rsid w:val="00484447"/>
    <w:rsid w:val="004844E2"/>
    <w:rsid w:val="004B3859"/>
    <w:rsid w:val="004C5704"/>
    <w:rsid w:val="004D3282"/>
    <w:rsid w:val="004F4032"/>
    <w:rsid w:val="004F5158"/>
    <w:rsid w:val="00524515"/>
    <w:rsid w:val="00524820"/>
    <w:rsid w:val="00524E44"/>
    <w:rsid w:val="00534931"/>
    <w:rsid w:val="005362FF"/>
    <w:rsid w:val="00542834"/>
    <w:rsid w:val="00565EB8"/>
    <w:rsid w:val="005757B9"/>
    <w:rsid w:val="00582C64"/>
    <w:rsid w:val="00591F45"/>
    <w:rsid w:val="005A0CD9"/>
    <w:rsid w:val="005B3DF0"/>
    <w:rsid w:val="005E692C"/>
    <w:rsid w:val="00611810"/>
    <w:rsid w:val="006363BB"/>
    <w:rsid w:val="00680B72"/>
    <w:rsid w:val="00686733"/>
    <w:rsid w:val="006A513C"/>
    <w:rsid w:val="006B3C4D"/>
    <w:rsid w:val="007066AA"/>
    <w:rsid w:val="0070792B"/>
    <w:rsid w:val="007101BE"/>
    <w:rsid w:val="007103E0"/>
    <w:rsid w:val="007151DC"/>
    <w:rsid w:val="00722660"/>
    <w:rsid w:val="007309D5"/>
    <w:rsid w:val="0073319A"/>
    <w:rsid w:val="00786EBE"/>
    <w:rsid w:val="007A06B5"/>
    <w:rsid w:val="007B5BDC"/>
    <w:rsid w:val="007C11B7"/>
    <w:rsid w:val="007E49E7"/>
    <w:rsid w:val="007F7D97"/>
    <w:rsid w:val="00804255"/>
    <w:rsid w:val="00814485"/>
    <w:rsid w:val="008253F7"/>
    <w:rsid w:val="00842ED8"/>
    <w:rsid w:val="008623E9"/>
    <w:rsid w:val="00891EE3"/>
    <w:rsid w:val="008B5D02"/>
    <w:rsid w:val="008C30E9"/>
    <w:rsid w:val="008D454E"/>
    <w:rsid w:val="008F2D53"/>
    <w:rsid w:val="00901148"/>
    <w:rsid w:val="00905322"/>
    <w:rsid w:val="00916074"/>
    <w:rsid w:val="00916474"/>
    <w:rsid w:val="00932B15"/>
    <w:rsid w:val="00944A1A"/>
    <w:rsid w:val="00945EEB"/>
    <w:rsid w:val="00947F6A"/>
    <w:rsid w:val="00997AFD"/>
    <w:rsid w:val="009A064B"/>
    <w:rsid w:val="009A6164"/>
    <w:rsid w:val="009B1FC3"/>
    <w:rsid w:val="009D10A6"/>
    <w:rsid w:val="00A15269"/>
    <w:rsid w:val="00A15988"/>
    <w:rsid w:val="00A307BC"/>
    <w:rsid w:val="00A857F8"/>
    <w:rsid w:val="00AA240D"/>
    <w:rsid w:val="00AA77FD"/>
    <w:rsid w:val="00AC4559"/>
    <w:rsid w:val="00B1454C"/>
    <w:rsid w:val="00B16BA8"/>
    <w:rsid w:val="00B241B7"/>
    <w:rsid w:val="00B24852"/>
    <w:rsid w:val="00B303AA"/>
    <w:rsid w:val="00B42E57"/>
    <w:rsid w:val="00B62CEC"/>
    <w:rsid w:val="00B91A5C"/>
    <w:rsid w:val="00BA3021"/>
    <w:rsid w:val="00BF7EEA"/>
    <w:rsid w:val="00C25F50"/>
    <w:rsid w:val="00C337BD"/>
    <w:rsid w:val="00C43465"/>
    <w:rsid w:val="00C543D3"/>
    <w:rsid w:val="00C83074"/>
    <w:rsid w:val="00C9190C"/>
    <w:rsid w:val="00CB2A26"/>
    <w:rsid w:val="00CC3AE6"/>
    <w:rsid w:val="00CD2D88"/>
    <w:rsid w:val="00CF301E"/>
    <w:rsid w:val="00D06C8A"/>
    <w:rsid w:val="00D10CD5"/>
    <w:rsid w:val="00D152B7"/>
    <w:rsid w:val="00D71B40"/>
    <w:rsid w:val="00D85086"/>
    <w:rsid w:val="00D87CDC"/>
    <w:rsid w:val="00DA21A6"/>
    <w:rsid w:val="00DA49F6"/>
    <w:rsid w:val="00DB2777"/>
    <w:rsid w:val="00DC02E3"/>
    <w:rsid w:val="00DC2266"/>
    <w:rsid w:val="00DC35E6"/>
    <w:rsid w:val="00DC6401"/>
    <w:rsid w:val="00DE1159"/>
    <w:rsid w:val="00E27F62"/>
    <w:rsid w:val="00E31D1F"/>
    <w:rsid w:val="00E46F32"/>
    <w:rsid w:val="00E60866"/>
    <w:rsid w:val="00E71FE2"/>
    <w:rsid w:val="00E844A8"/>
    <w:rsid w:val="00EB1156"/>
    <w:rsid w:val="00EB43BB"/>
    <w:rsid w:val="00EC2676"/>
    <w:rsid w:val="00EC63BD"/>
    <w:rsid w:val="00ED6973"/>
    <w:rsid w:val="00EF4CE8"/>
    <w:rsid w:val="00F04E5F"/>
    <w:rsid w:val="00F202E0"/>
    <w:rsid w:val="00F2187E"/>
    <w:rsid w:val="00F26C5D"/>
    <w:rsid w:val="00F2774A"/>
    <w:rsid w:val="00F44F17"/>
    <w:rsid w:val="00F70AA2"/>
    <w:rsid w:val="00F71DB3"/>
    <w:rsid w:val="00F90F63"/>
    <w:rsid w:val="00FA2642"/>
    <w:rsid w:val="00FD05A2"/>
    <w:rsid w:val="00FD0607"/>
    <w:rsid w:val="00FE27B3"/>
    <w:rsid w:val="00FE2C47"/>
    <w:rsid w:val="00FE3113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_x0000_s1057"/>
        <o:r id="V:Rule2" type="callout" idref="#_x0000_s1040"/>
        <o:r id="V:Rule3" type="callout" idref="#_x0000_s1047"/>
        <o:r id="V:Rule4" type="callout" idref="#_x0000_s1058"/>
        <o:r id="V:Rule5" type="callout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60B8"/>
    <w:pPr>
      <w:spacing w:after="120"/>
    </w:pPr>
  </w:style>
  <w:style w:type="paragraph" w:styleId="a4">
    <w:name w:val="header"/>
    <w:basedOn w:val="a"/>
    <w:link w:val="Char"/>
    <w:rsid w:val="00542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542834"/>
    <w:rPr>
      <w:kern w:val="2"/>
      <w:sz w:val="18"/>
      <w:szCs w:val="18"/>
    </w:rPr>
  </w:style>
  <w:style w:type="paragraph" w:styleId="a5">
    <w:name w:val="footer"/>
    <w:basedOn w:val="a"/>
    <w:link w:val="Char0"/>
    <w:rsid w:val="00542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542834"/>
    <w:rPr>
      <w:kern w:val="2"/>
      <w:sz w:val="18"/>
      <w:szCs w:val="18"/>
    </w:rPr>
  </w:style>
  <w:style w:type="character" w:styleId="a6">
    <w:name w:val="Hyperlink"/>
    <w:uiPriority w:val="99"/>
    <w:unhideWhenUsed/>
    <w:rsid w:val="005428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A240D"/>
    <w:pPr>
      <w:ind w:firstLineChars="200" w:firstLine="420"/>
    </w:pPr>
  </w:style>
  <w:style w:type="paragraph" w:styleId="a8">
    <w:name w:val="Balloon Text"/>
    <w:basedOn w:val="a"/>
    <w:link w:val="Char1"/>
    <w:rsid w:val="00C337BD"/>
    <w:rPr>
      <w:sz w:val="18"/>
      <w:szCs w:val="18"/>
    </w:rPr>
  </w:style>
  <w:style w:type="character" w:customStyle="1" w:styleId="Char1">
    <w:name w:val="批注框文本 Char"/>
    <w:basedOn w:val="a0"/>
    <w:link w:val="a8"/>
    <w:rsid w:val="00C337B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459</Characters>
  <Application>Microsoft Office Word</Application>
  <DocSecurity>0</DocSecurity>
  <Lines>3</Lines>
  <Paragraphs>1</Paragraphs>
  <ScaleCrop>false</ScaleCrop>
  <Company>MC SYSTEM</Company>
  <LinksUpToDate>false</LinksUpToDate>
  <CharactersWithSpaces>538</CharactersWithSpaces>
  <SharedDoc>false</SharedDoc>
  <HLinks>
    <vt:vector size="18" baseType="variant">
      <vt:variant>
        <vt:i4>852060</vt:i4>
      </vt:variant>
      <vt:variant>
        <vt:i4>6</vt:i4>
      </vt:variant>
      <vt:variant>
        <vt:i4>0</vt:i4>
      </vt:variant>
      <vt:variant>
        <vt:i4>5</vt:i4>
      </vt:variant>
      <vt:variant>
        <vt:lpwstr>http://www.scfao.gov.cn/info/</vt:lpwstr>
      </vt:variant>
      <vt:variant>
        <vt:lpwstr/>
      </vt:variant>
      <vt:variant>
        <vt:i4>1048643</vt:i4>
      </vt:variant>
      <vt:variant>
        <vt:i4>3</vt:i4>
      </vt:variant>
      <vt:variant>
        <vt:i4>0</vt:i4>
      </vt:variant>
      <vt:variant>
        <vt:i4>5</vt:i4>
      </vt:variant>
      <vt:variant>
        <vt:lpwstr>http://www.scwqb.gov.cn/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http://www.oice.uestc.edu.cn/detail.php?id=1482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电子科技大学因公短期出国（境）办理流程图</dc:title>
  <dc:creator>MC SYSTEM</dc:creator>
  <cp:lastModifiedBy>Windows 用户</cp:lastModifiedBy>
  <cp:revision>7</cp:revision>
  <cp:lastPrinted>2015-11-26T03:37:00Z</cp:lastPrinted>
  <dcterms:created xsi:type="dcterms:W3CDTF">2015-05-19T07:39:00Z</dcterms:created>
  <dcterms:modified xsi:type="dcterms:W3CDTF">2015-12-28T02:46:00Z</dcterms:modified>
</cp:coreProperties>
</file>