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468" w:line="400" w:lineRule="exact"/>
        <w:rPr>
          <w:rFonts w:ascii="Times New Roman" w:hAnsi="Times New Roman" w:cs="Times New Roman"/>
          <w:color w:val="000000" w:themeColor="text1"/>
          <w:szCs w:val="18"/>
        </w:rPr>
      </w:pPr>
      <w:bookmarkStart w:id="0" w:name="_GoBack"/>
      <w:bookmarkEnd w:id="0"/>
      <w:r>
        <w:rPr>
          <w:rFonts w:ascii="Times New Roman" w:hAnsi="Times New Roman" w:cs="Times New Roman"/>
          <w:color w:val="000000" w:themeColor="text1"/>
          <w:szCs w:val="18"/>
        </w:rPr>
        <w:t>新能源材料与器件专业本科人才培养方案</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一、专业介绍</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专业代码：080414T</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专业名称：新能源材料与器件 Renewable Energy Materials and Devices</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新能源材料与器件专业为教育部2010年公布的战略性新兴产业相关的新开设专业，电子科技大学于2011年开始开设本专业，并被批准为国家级特色专业建设点。本专业以新能源的国际利用趋势和国家发展战略与需求为基础，充分结合本校在电子、材料和信息等领域的传统优势，培养学生掌握新能源材料与器件专业知识、工程技能和创新能力并具有广阔国际视野和较高综合素质，使毕业生具有从事新能源产业、相关电子工程专业领域甚至跨界工作的宽口径工作能力。</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二、学制与学位授予</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学制：四年 Four Years</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学位：工学学士 Bachelor of Engineering</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三、培养目标</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专业贯彻落实党和国家的教育方针，坚持立德树人，旨在培养满足我国新能源战略需求，具有良好的人文、科学和工程素养，兼备严谨的科学态度和勇于开拓的创新精神，德、智、体全面发展，知识结构合理、基础扎实、勇于创新、具有国际化视野和国际竞争力的复合型新能源科学与工程专业拔尖创新人才；培育适应时代发展、具有跨界勇气和能力、引领未来发展的学术精英、行业精英和创业精英。</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专业学生通过新能源材料与器件基本理论知识和思维方法的学习，工程实践的训练和通识课程和个性化课程的学习，理解新能源的获取、转化、存储、管理、应用所需要的基础理论知识、实验知识和专业知识，掌握新能源材料、器件与系统的设计、制备、测试与应用所必需的基本理论和方法，并具有扎实的理论知识、工程实践能力和综合创新能力。</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专业毕业生能够从事与新能源、能源、材料等相关的政府部门、院校、研究机构、企业中的管理、研发、设计、制造、建设、运行等工作，能够在太阳能或风能发电、先进电能源、电动汽车、燃料电池、先进照明、节能环保等领域工作，并具有创新创业的能力与精神。</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四、毕业要求</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系统掌握本专业所必需的数学、自然科学和工程技术基础知识，完成与专业相关的科学研究和工程实践的基本训练。</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具有将数学、自然科学、工程和专业知识综合应用于解决新能源材料与器件工程问题的基本技能。</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具备独立调研、独立思考和解决问题的能力，能够从事新能源领域中生产、设计、研发、教学、咨询、管理和贸易等工作。</w:t>
      </w:r>
    </w:p>
    <w:p>
      <w:pPr>
        <w:snapToGrid w:val="0"/>
        <w:spacing w:line="360" w:lineRule="exact"/>
        <w:ind w:firstLine="480" w:firstLineChars="200"/>
        <w:rPr>
          <w:rFonts w:ascii="Times New Roman" w:hAnsi="Times New Roman" w:cs="Times New Roman"/>
          <w:dstrike/>
          <w:color w:val="000000" w:themeColor="text1"/>
          <w:sz w:val="24"/>
          <w:szCs w:val="24"/>
        </w:rPr>
      </w:pPr>
      <w:r>
        <w:rPr>
          <w:rFonts w:ascii="Times New Roman" w:hAnsi="Times New Roman" w:cs="Times New Roman"/>
          <w:color w:val="000000" w:themeColor="text1"/>
          <w:sz w:val="24"/>
          <w:szCs w:val="24"/>
        </w:rPr>
        <w:t>4. 系统掌握新能源材料与器件基础理论与工程知识，以及材料设计和制备、器件组装与测试等方面的实验技能，了解该领域的前沿信息和发展趋势。</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具有较强的计算机应用能力，掌握文献检索、资料查询及运用现代信息技术获取相关信息的基本方法。</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熟练掌握一门外国语，能够独立检索和阅读专业外文资料，具有较好的国际视野与跨文化交流能力。</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具有较强的归纳写作能力，并能利用科学和工程语言撰写报告、设计文稿和总结，做到逻辑清晰、语言简练。</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具有较强的创新意识、团队协作精神和社会适应性，以及良好的表达和沟通交流能力。</w:t>
      </w:r>
    </w:p>
    <w:p>
      <w:pPr>
        <w:snapToGrid w:val="0"/>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具有自主学习的能力和终身学习的意识，能够在不断学习中适应新环境和发展自身。</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具有较强的人文科学素养和社会责任感，理解并遵守职业道德和规范，担当使命，履行职责。</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掌握科学的锻炼方法，具有良好的生活习惯，身体健康，达到国家大学生体质健康标准。</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五、学分修读要求</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培养总学分不低于159学分（必修106学分、选修53学分）。其中：公共必修课30学分，通识教育课13学分，学科基础课48学分、专业教育课14学分、集中实践教学31.5学分（包含毕业设计6学分）、多元化教育课22.5学分。</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六、课程设置与要求</w:t>
      </w:r>
    </w:p>
    <w:p>
      <w:pPr>
        <w:spacing w:after="156" w:afterLines="50"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（一）指导性课程结构表</w:t>
      </w:r>
    </w:p>
    <w:tbl>
      <w:tblPr>
        <w:tblStyle w:val="11"/>
        <w:tblW w:w="9557" w:type="dxa"/>
        <w:jc w:val="center"/>
        <w:tblInd w:w="0" w:type="dxa"/>
        <w:tblLayout w:type="fixed"/>
        <w:tblCellMar>
          <w:top w:w="28" w:type="dxa"/>
          <w:left w:w="108" w:type="dxa"/>
          <w:bottom w:w="28" w:type="dxa"/>
          <w:right w:w="108" w:type="dxa"/>
        </w:tblCellMar>
      </w:tblPr>
      <w:tblGrid>
        <w:gridCol w:w="2333"/>
        <w:gridCol w:w="1810"/>
        <w:gridCol w:w="3829"/>
        <w:gridCol w:w="1585"/>
      </w:tblGrid>
      <w:tr>
        <w:tblPrEx>
          <w:tblLayout w:type="fixed"/>
          <w:tblCellMar>
            <w:top w:w="28" w:type="dxa"/>
            <w:left w:w="108" w:type="dxa"/>
            <w:bottom w:w="28" w:type="dxa"/>
            <w:right w:w="108" w:type="dxa"/>
          </w:tblCellMar>
        </w:tblPrEx>
        <w:trPr>
          <w:jc w:val="center"/>
        </w:trPr>
        <w:tc>
          <w:tcPr>
            <w:tcW w:w="23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课程大类</w:t>
            </w:r>
          </w:p>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Course Category</w:t>
            </w:r>
          </w:p>
        </w:tc>
        <w:tc>
          <w:tcPr>
            <w:tcW w:w="1810"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大类学分</w:t>
            </w:r>
          </w:p>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Category Credits</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课程类别</w:t>
            </w:r>
          </w:p>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Course Type</w:t>
            </w:r>
          </w:p>
        </w:tc>
        <w:tc>
          <w:tcPr>
            <w:tcW w:w="158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学分</w:t>
            </w:r>
          </w:p>
          <w:p>
            <w:pPr>
              <w:spacing w:line="200" w:lineRule="exact"/>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Credits</w:t>
            </w:r>
          </w:p>
        </w:tc>
      </w:tr>
      <w:tr>
        <w:tblPrEx>
          <w:tblLayout w:type="fixed"/>
          <w:tblCellMar>
            <w:top w:w="28" w:type="dxa"/>
            <w:left w:w="108" w:type="dxa"/>
            <w:bottom w:w="28" w:type="dxa"/>
            <w:right w:w="108" w:type="dxa"/>
          </w:tblCellMar>
        </w:tblPrEx>
        <w:trPr>
          <w:jc w:val="center"/>
        </w:trPr>
        <w:tc>
          <w:tcPr>
            <w:tcW w:w="2333" w:type="dxa"/>
            <w:vMerge w:val="restart"/>
            <w:tcBorders>
              <w:top w:val="nil"/>
              <w:left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公共必修课</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Common Compulsory Courses</w:t>
            </w:r>
          </w:p>
        </w:tc>
        <w:tc>
          <w:tcPr>
            <w:tcW w:w="1810" w:type="dxa"/>
            <w:vMerge w:val="restart"/>
            <w:tcBorders>
              <w:top w:val="nil"/>
              <w:left w:val="nil"/>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思政</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Ideological and Political Science</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r>
      <w:tr>
        <w:tblPrEx>
          <w:tblLayout w:type="fixed"/>
          <w:tblCellMar>
            <w:top w:w="28" w:type="dxa"/>
            <w:left w:w="108" w:type="dxa"/>
            <w:bottom w:w="28" w:type="dxa"/>
            <w:right w:w="108" w:type="dxa"/>
          </w:tblCellMar>
        </w:tblPrEx>
        <w:trPr>
          <w:jc w:val="center"/>
        </w:trPr>
        <w:tc>
          <w:tcPr>
            <w:tcW w:w="2333" w:type="dxa"/>
            <w:vMerge w:val="continue"/>
            <w:tcBorders>
              <w:left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nil"/>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军体</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and Physical Education</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r>
        <w:tblPrEx>
          <w:tblLayout w:type="fixed"/>
          <w:tblCellMar>
            <w:top w:w="28" w:type="dxa"/>
            <w:left w:w="108" w:type="dxa"/>
            <w:bottom w:w="28" w:type="dxa"/>
            <w:right w:w="108" w:type="dxa"/>
          </w:tblCellMar>
        </w:tblPrEx>
        <w:trPr>
          <w:jc w:val="center"/>
        </w:trPr>
        <w:tc>
          <w:tcPr>
            <w:tcW w:w="2333" w:type="dxa"/>
            <w:vMerge w:val="continue"/>
            <w:tcBorders>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外语</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Foreign Languages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r>
      <w:tr>
        <w:tblPrEx>
          <w:tblLayout w:type="fixed"/>
          <w:tblCellMar>
            <w:top w:w="28" w:type="dxa"/>
            <w:left w:w="108" w:type="dxa"/>
            <w:bottom w:w="28" w:type="dxa"/>
            <w:right w:w="108" w:type="dxa"/>
          </w:tblCellMar>
        </w:tblPrEx>
        <w:trPr>
          <w:jc w:val="center"/>
        </w:trPr>
        <w:tc>
          <w:tcPr>
            <w:tcW w:w="2333" w:type="dxa"/>
            <w:vMerge w:val="restart"/>
            <w:tcBorders>
              <w:top w:val="nil"/>
              <w:left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General Education Courses</w:t>
            </w:r>
          </w:p>
        </w:tc>
        <w:tc>
          <w:tcPr>
            <w:tcW w:w="1810" w:type="dxa"/>
            <w:vMerge w:val="restart"/>
            <w:tcBorders>
              <w:top w:val="nil"/>
              <w:left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核心通识课</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Core General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r>
        <w:tblPrEx>
          <w:tblLayout w:type="fixed"/>
          <w:tblCellMar>
            <w:top w:w="28" w:type="dxa"/>
            <w:left w:w="108" w:type="dxa"/>
            <w:bottom w:w="28" w:type="dxa"/>
            <w:right w:w="108" w:type="dxa"/>
          </w:tblCellMar>
        </w:tblPrEx>
        <w:trPr>
          <w:jc w:val="center"/>
        </w:trPr>
        <w:tc>
          <w:tcPr>
            <w:tcW w:w="2333" w:type="dxa"/>
            <w:vMerge w:val="continue"/>
            <w:tcBorders>
              <w:left w:val="single" w:color="auto"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single" w:color="auto" w:sz="4" w:space="0"/>
              <w:right w:val="single" w:color="auto" w:sz="4" w:space="0"/>
            </w:tcBorders>
            <w:vAlign w:val="center"/>
          </w:tcPr>
          <w:p>
            <w:pPr>
              <w:spacing w:line="200" w:lineRule="exact"/>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新生研讨课</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Freshman Seminar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tblPrEx>
          <w:tblLayout w:type="fixed"/>
          <w:tblCellMar>
            <w:top w:w="28" w:type="dxa"/>
            <w:left w:w="108" w:type="dxa"/>
            <w:bottom w:w="28" w:type="dxa"/>
            <w:right w:w="108" w:type="dxa"/>
          </w:tblCellMar>
        </w:tblPrEx>
        <w:trPr>
          <w:jc w:val="center"/>
        </w:trPr>
        <w:tc>
          <w:tcPr>
            <w:tcW w:w="2333" w:type="dxa"/>
            <w:vMerge w:val="continue"/>
            <w:tcBorders>
              <w:left w:val="single" w:color="auto" w:sz="4" w:space="0"/>
              <w:bottom w:val="single" w:color="000000"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single" w:color="auto" w:sz="4" w:space="0"/>
              <w:bottom w:val="single" w:color="auto" w:sz="4" w:space="0"/>
              <w:right w:val="single" w:color="auto" w:sz="4" w:space="0"/>
            </w:tcBorders>
            <w:vAlign w:val="center"/>
          </w:tcPr>
          <w:p>
            <w:pPr>
              <w:spacing w:line="200" w:lineRule="exact"/>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其他</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Others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r>
        <w:tblPrEx>
          <w:tblLayout w:type="fixed"/>
          <w:tblCellMar>
            <w:top w:w="28" w:type="dxa"/>
            <w:left w:w="108" w:type="dxa"/>
            <w:bottom w:w="28" w:type="dxa"/>
            <w:right w:w="108" w:type="dxa"/>
          </w:tblCellMar>
        </w:tblPrEx>
        <w:trPr>
          <w:jc w:val="center"/>
        </w:trPr>
        <w:tc>
          <w:tcPr>
            <w:tcW w:w="2333" w:type="dxa"/>
            <w:vMerge w:val="restart"/>
            <w:tcBorders>
              <w:left w:val="single" w:color="auto"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学科基础课</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Disciplinary Basic Courses</w:t>
            </w:r>
          </w:p>
        </w:tc>
        <w:tc>
          <w:tcPr>
            <w:tcW w:w="1810" w:type="dxa"/>
            <w:vMerge w:val="restart"/>
            <w:tcBorders>
              <w:left w:val="single" w:color="auto"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数学与自然科学基础课</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Maths and Natural Science Foundation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w:t>
            </w:r>
          </w:p>
        </w:tc>
      </w:tr>
      <w:tr>
        <w:tblPrEx>
          <w:tblLayout w:type="fixed"/>
          <w:tblCellMar>
            <w:top w:w="28" w:type="dxa"/>
            <w:left w:w="108" w:type="dxa"/>
            <w:bottom w:w="28" w:type="dxa"/>
            <w:right w:w="108" w:type="dxa"/>
          </w:tblCellMar>
        </w:tblPrEx>
        <w:trPr>
          <w:jc w:val="center"/>
        </w:trPr>
        <w:tc>
          <w:tcPr>
            <w:tcW w:w="2333" w:type="dxa"/>
            <w:vMerge w:val="continue"/>
            <w:tcBorders>
              <w:left w:val="single" w:color="auto" w:sz="4" w:space="0"/>
              <w:bottom w:val="single" w:color="000000"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single" w:color="auto" w:sz="4" w:space="0"/>
              <w:bottom w:val="single" w:color="auto" w:sz="4" w:space="0"/>
              <w:right w:val="single" w:color="auto" w:sz="4" w:space="0"/>
            </w:tcBorders>
            <w:vAlign w:val="center"/>
          </w:tcPr>
          <w:p>
            <w:pPr>
              <w:spacing w:line="200" w:lineRule="exact"/>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学院要求课</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School Required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w:t>
            </w:r>
          </w:p>
        </w:tc>
      </w:tr>
      <w:tr>
        <w:tblPrEx>
          <w:tblLayout w:type="fixed"/>
          <w:tblCellMar>
            <w:top w:w="28" w:type="dxa"/>
            <w:left w:w="108" w:type="dxa"/>
            <w:bottom w:w="28" w:type="dxa"/>
            <w:right w:w="108" w:type="dxa"/>
          </w:tblCellMar>
        </w:tblPrEx>
        <w:trPr>
          <w:jc w:val="center"/>
        </w:trPr>
        <w:tc>
          <w:tcPr>
            <w:tcW w:w="2333" w:type="dxa"/>
            <w:vMerge w:val="restart"/>
            <w:tcBorders>
              <w:top w:val="nil"/>
              <w:left w:val="single" w:color="auto" w:sz="4" w:space="0"/>
              <w:bottom w:val="single" w:color="000000"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专业教育课</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Specialized Education Courses</w:t>
            </w:r>
          </w:p>
        </w:tc>
        <w:tc>
          <w:tcPr>
            <w:tcW w:w="1810" w:type="dxa"/>
            <w:vMerge w:val="restart"/>
            <w:tcBorders>
              <w:top w:val="nil"/>
              <w:left w:val="nil"/>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专业核心课(组)</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Specialized Core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r>
      <w:tr>
        <w:tblPrEx>
          <w:tblLayout w:type="fixed"/>
          <w:tblCellMar>
            <w:top w:w="28" w:type="dxa"/>
            <w:left w:w="108" w:type="dxa"/>
            <w:bottom w:w="28" w:type="dxa"/>
            <w:right w:w="108" w:type="dxa"/>
          </w:tblCellMar>
        </w:tblPrEx>
        <w:trPr>
          <w:jc w:val="center"/>
        </w:trPr>
        <w:tc>
          <w:tcPr>
            <w:tcW w:w="2333" w:type="dxa"/>
            <w:vMerge w:val="continue"/>
            <w:tcBorders>
              <w:top w:val="nil"/>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专业限选课(组)</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Specialized Recommendatory Elective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r>
        <w:tblPrEx>
          <w:tblLayout w:type="fixed"/>
          <w:tblCellMar>
            <w:top w:w="28" w:type="dxa"/>
            <w:left w:w="108" w:type="dxa"/>
            <w:bottom w:w="28" w:type="dxa"/>
            <w:right w:w="108" w:type="dxa"/>
          </w:tblCellMar>
        </w:tblPrEx>
        <w:trPr>
          <w:jc w:val="center"/>
        </w:trPr>
        <w:tc>
          <w:tcPr>
            <w:tcW w:w="23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集中实践教学</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Collective Practical Courses</w:t>
            </w:r>
          </w:p>
        </w:tc>
        <w:tc>
          <w:tcPr>
            <w:tcW w:w="1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31.5</w:t>
            </w:r>
          </w:p>
        </w:tc>
        <w:tc>
          <w:tcPr>
            <w:tcW w:w="38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毕业论文</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Undergraduate Thesis</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r>
        <w:tblPrEx>
          <w:tblLayout w:type="fixed"/>
          <w:tblCellMar>
            <w:top w:w="28" w:type="dxa"/>
            <w:left w:w="108" w:type="dxa"/>
            <w:bottom w:w="28" w:type="dxa"/>
            <w:right w:w="108" w:type="dxa"/>
          </w:tblCellMar>
        </w:tblPrEx>
        <w:trPr>
          <w:jc w:val="center"/>
        </w:trPr>
        <w:tc>
          <w:tcPr>
            <w:tcW w:w="23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1810" w:type="dxa"/>
            <w:vMerge w:val="continue"/>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实践实习实训等</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Practical Training and Internship</w:t>
            </w:r>
          </w:p>
        </w:tc>
        <w:tc>
          <w:tcPr>
            <w:tcW w:w="158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w:t>
            </w:r>
          </w:p>
        </w:tc>
      </w:tr>
      <w:tr>
        <w:tblPrEx>
          <w:tblLayout w:type="fixed"/>
          <w:tblCellMar>
            <w:top w:w="28" w:type="dxa"/>
            <w:left w:w="108" w:type="dxa"/>
            <w:bottom w:w="28" w:type="dxa"/>
            <w:right w:w="108" w:type="dxa"/>
          </w:tblCellMar>
        </w:tblPrEx>
        <w:trPr>
          <w:jc w:val="center"/>
        </w:trPr>
        <w:tc>
          <w:tcPr>
            <w:tcW w:w="233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w:t>
            </w:r>
          </w:p>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1810"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22.5</w:t>
            </w:r>
          </w:p>
        </w:tc>
        <w:tc>
          <w:tcPr>
            <w:tcW w:w="3829" w:type="dxa"/>
            <w:tcBorders>
              <w:top w:val="single" w:color="auto" w:sz="4" w:space="0"/>
              <w:left w:val="nil"/>
              <w:bottom w:val="single" w:color="auto" w:sz="4" w:space="0"/>
              <w:right w:val="single" w:color="000000" w:sz="4" w:space="0"/>
            </w:tcBorders>
            <w:shd w:val="clear" w:color="auto" w:fill="auto"/>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全校任意课程</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Elective Courses</w:t>
            </w:r>
          </w:p>
        </w:tc>
        <w:tc>
          <w:tcPr>
            <w:tcW w:w="158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22.5</w:t>
            </w:r>
          </w:p>
        </w:tc>
      </w:tr>
      <w:tr>
        <w:tblPrEx>
          <w:tblLayout w:type="fixed"/>
          <w:tblCellMar>
            <w:top w:w="28" w:type="dxa"/>
            <w:left w:w="108" w:type="dxa"/>
            <w:bottom w:w="28" w:type="dxa"/>
            <w:right w:w="108" w:type="dxa"/>
          </w:tblCellMar>
        </w:tblPrEx>
        <w:trPr>
          <w:jc w:val="center"/>
        </w:trPr>
        <w:tc>
          <w:tcPr>
            <w:tcW w:w="233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合计</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Total</w:t>
            </w:r>
          </w:p>
        </w:tc>
        <w:tc>
          <w:tcPr>
            <w:tcW w:w="7224" w:type="dxa"/>
            <w:gridSpan w:val="3"/>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159</w:t>
            </w:r>
          </w:p>
        </w:tc>
      </w:tr>
    </w:tbl>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（二）具体设置与要求</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 公共必修课  30学分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（1）思想政治理论课</w:t>
      </w:r>
      <w:r>
        <w:rPr>
          <w:rFonts w:hint="eastAsia" w:ascii="Times New Roman" w:hAnsi="Times New Roman" w:eastAsia="宋体" w:cs="Times New Roman"/>
          <w:b/>
          <w:color w:val="000000" w:themeColor="text1"/>
          <w:sz w:val="24"/>
          <w:szCs w:val="24"/>
        </w:rPr>
        <w:t xml:space="preserve">  </w:t>
      </w:r>
      <w:r>
        <w:rPr>
          <w:rFonts w:ascii="Times New Roman" w:hAnsi="Times New Roman" w:eastAsia="宋体" w:cs="Times New Roman"/>
          <w:b/>
          <w:color w:val="000000" w:themeColor="text1"/>
          <w:sz w:val="24"/>
          <w:szCs w:val="24"/>
        </w:rPr>
        <w:t>必修，16学分</w:t>
      </w:r>
      <w:r>
        <w:rPr>
          <w:rFonts w:ascii="Times New Roman" w:hAnsi="Times New Roman" w:eastAsia="宋体" w:cs="Times New Roman"/>
          <w:b/>
          <w:color w:val="000000" w:themeColor="text1"/>
          <w:sz w:val="24"/>
          <w:szCs w:val="24"/>
        </w:rPr>
        <w:tab/>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实践</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Practice</w:t>
            </w:r>
          </w:p>
        </w:tc>
        <w:tc>
          <w:tcPr>
            <w:tcW w:w="850" w:type="dxa"/>
            <w:tcMar>
              <w:left w:w="57" w:type="dxa"/>
              <w:right w:w="57" w:type="dxa"/>
            </w:tcMar>
            <w:vAlign w:val="center"/>
          </w:tcPr>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20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B1600130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思想道德修养与法律基础</w:t>
            </w:r>
          </w:p>
          <w:p>
            <w:pPr>
              <w:spacing w:line="200" w:lineRule="exact"/>
              <w:jc w:val="left"/>
              <w:rPr>
                <w:rFonts w:ascii="Times New Roman" w:hAnsi="Times New Roman" w:cs="Times New Roman"/>
                <w:color w:val="000000" w:themeColor="text1"/>
                <w:spacing w:val="-4"/>
                <w:sz w:val="18"/>
                <w:szCs w:val="18"/>
              </w:rPr>
            </w:pPr>
            <w:r>
              <w:rPr>
                <w:rFonts w:ascii="Times New Roman" w:hAnsi="Times New Roman" w:cs="Times New Roman"/>
                <w:color w:val="000000" w:themeColor="text1"/>
                <w:spacing w:val="-4"/>
                <w:sz w:val="18"/>
                <w:szCs w:val="18"/>
              </w:rPr>
              <w:t>Ideological and Moral Cultivation and the Legal Basis</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B1600220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中国近现代史纲要</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The Summary of Chinese Modern History</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B1600360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毛泽东思想和中国特色社会主义理论体系概论</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The Outline of Mao Tse-tung Thought and Socialist Theoretical System with Chinese Characteristics</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B1600430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马克思主义基本原理概论</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Introduction to the Basic Principles of Marxism</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r>
    </w:tbl>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（2）军事理论、体育</w:t>
      </w:r>
      <w:r>
        <w:rPr>
          <w:rFonts w:hint="eastAsia" w:ascii="Times New Roman" w:hAnsi="Times New Roman" w:eastAsia="宋体" w:cs="Times New Roman"/>
          <w:b/>
          <w:color w:val="000000" w:themeColor="text1"/>
          <w:sz w:val="24"/>
          <w:szCs w:val="24"/>
        </w:rPr>
        <w:t xml:space="preserve">  </w:t>
      </w:r>
      <w:r>
        <w:rPr>
          <w:rFonts w:ascii="Times New Roman" w:hAnsi="Times New Roman" w:eastAsia="宋体" w:cs="Times New Roman"/>
          <w:b/>
          <w:color w:val="000000" w:themeColor="text1"/>
          <w:sz w:val="24"/>
          <w:szCs w:val="24"/>
        </w:rPr>
        <w:t>必修，6学分</w:t>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B9800110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军事理论</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Theory</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B1400110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B1400210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大学体育II</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II</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B1400310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大学体育III</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III</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B1400410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大学体育IV</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IV</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B1400510</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大学生体质测试</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College-student Physique Test</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05" w:type="dxa"/>
            <w:vAlign w:val="center"/>
          </w:tcPr>
          <w:p>
            <w:pPr>
              <w:spacing w:line="200" w:lineRule="exact"/>
              <w:jc w:val="center"/>
              <w:rPr>
                <w:rFonts w:ascii="Times New Roman" w:hAnsi="Times New Roman" w:cs="Times New Roman"/>
                <w:color w:val="000000" w:themeColor="text1"/>
                <w:sz w:val="18"/>
                <w:szCs w:val="18"/>
              </w:rPr>
            </w:pPr>
          </w:p>
        </w:tc>
        <w:tc>
          <w:tcPr>
            <w:tcW w:w="1106" w:type="dxa"/>
            <w:vAlign w:val="center"/>
          </w:tcPr>
          <w:p>
            <w:pPr>
              <w:spacing w:line="200" w:lineRule="exact"/>
              <w:jc w:val="center"/>
              <w:rPr>
                <w:rFonts w:ascii="Times New Roman" w:hAnsi="Times New Roman" w:cs="Times New Roman"/>
                <w:color w:val="000000" w:themeColor="text1"/>
                <w:sz w:val="18"/>
                <w:szCs w:val="18"/>
              </w:rPr>
            </w:pP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bl>
    <w:p>
      <w:pPr>
        <w:spacing w:line="360" w:lineRule="auto"/>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说明：</w:t>
      </w:r>
      <w:r>
        <w:rPr>
          <w:rFonts w:ascii="Times New Roman" w:hAnsi="Times New Roman" w:cs="Times New Roman"/>
          <w:color w:val="000000" w:themeColor="text1"/>
          <w:sz w:val="18"/>
          <w:szCs w:val="18"/>
        </w:rPr>
        <w:t>大学生体质测试每学年测试一次，4次测试合格后获取学分。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（3）外语课  8学分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1）必修，4学分</w:t>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025"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通用英语</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English</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bl>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《通用英语》采用分级教学，分为通用英语A （拓展）、通用英语B （提高）、通用英语C （基础）三门课程。</w:t>
      </w:r>
    </w:p>
    <w:p>
      <w:pPr>
        <w:spacing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2）限选，4学分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第二、四学期从专门用途外语课A、B类中每类限选一门（2学分），共计4学分。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课程清单见《电子科技大学外语课程一览表》</w:t>
      </w:r>
    </w:p>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通识教育课  13学分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通识教育课要求为13学分，课程包括：核心通识课程、新生研讨课、成电讲坛、成电舞台、优质通识类MOOC、“经典60”阅读及素质教育选修课。其中，学生必须修读核心通识课程6学分（其中“人类文明经典赏析” 1学分、“成电讲坛”1-2学分），新生研讨课1学分。</w:t>
      </w:r>
    </w:p>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（1）核心通识课程</w:t>
      </w:r>
      <w:r>
        <w:rPr>
          <w:rFonts w:hint="eastAsia"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限选，6学分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核心通识课程包括六个模块：A.文史哲学与文化传承、B.社会科学与行为科学、C.自然科学与数学、D.工程教育与实践创新、E.艺术鉴赏与审美体验、F.创新创业教育。</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学生在A、B、E、F四个模块中至少修读4学分，在C、D两个模块至少修读2学分。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核心通识课程以学校每年开出的课程清单为准。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“人类文明经典赏析”认定A模块，</w:t>
      </w:r>
      <w:r>
        <w:rPr>
          <w:rFonts w:ascii="Times New Roman" w:hAnsi="Times New Roman" w:cs="Times New Roman"/>
          <w:b/>
          <w:color w:val="000000" w:themeColor="text1"/>
          <w:sz w:val="24"/>
          <w:szCs w:val="24"/>
        </w:rPr>
        <w:t>所有学生须修读</w:t>
      </w:r>
      <w:r>
        <w:rPr>
          <w:rFonts w:ascii="Times New Roman" w:hAnsi="Times New Roman" w:cs="Times New Roman"/>
          <w:color w:val="000000" w:themeColor="text1"/>
          <w:sz w:val="24"/>
          <w:szCs w:val="24"/>
        </w:rPr>
        <w:t>。“成电讲坛”认定A、B、E模块，</w:t>
      </w:r>
      <w:r>
        <w:rPr>
          <w:rFonts w:ascii="Times New Roman" w:hAnsi="Times New Roman" w:cs="Times New Roman"/>
          <w:b/>
          <w:color w:val="000000" w:themeColor="text1"/>
          <w:sz w:val="24"/>
          <w:szCs w:val="24"/>
        </w:rPr>
        <w:t>至少认定1学分</w:t>
      </w:r>
      <w:r>
        <w:rPr>
          <w:rFonts w:ascii="Times New Roman" w:hAnsi="Times New Roman" w:cs="Times New Roman"/>
          <w:color w:val="000000" w:themeColor="text1"/>
          <w:sz w:val="24"/>
          <w:szCs w:val="24"/>
        </w:rPr>
        <w:t>，总共不超过2学分。“成电舞台”认定E模块不超过1学分。“优质通识类MOOC”、“经典60”各认定相应模块不超过2学分。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学分认定均以学校最新发布的认定办法为准。</w:t>
      </w:r>
    </w:p>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（2）新生研讨课</w:t>
      </w:r>
      <w:r>
        <w:rPr>
          <w:rFonts w:hint="eastAsia"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限选，1学分</w:t>
      </w:r>
    </w:p>
    <w:p>
      <w:pPr>
        <w:spacing w:line="36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所有学生须从学校审定的新生研讨课清单中至少修读1学分。</w:t>
      </w:r>
    </w:p>
    <w:tbl>
      <w:tblPr>
        <w:tblStyle w:val="12"/>
        <w:tblW w:w="963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4"/>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U1709510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能源科学与工程概论（新生研讨课）</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Introduction of Energy Science and Engineering</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22</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r>
    </w:tbl>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（3）其他</w:t>
      </w:r>
      <w:r>
        <w:rPr>
          <w:rFonts w:hint="eastAsia"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限选，6学分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学生从通识教育课课程（包括：核心通识课程、新生研讨课、成电讲坛、成电舞台、优质通识类MOOC、“经典60”阅读及素质教育选修课。）中选择修读6学分。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说明：素质教育选修课认定通识教育模块不超过2学分。</w:t>
      </w:r>
    </w:p>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学科基础课48学分</w:t>
      </w:r>
    </w:p>
    <w:p>
      <w:pPr>
        <w:spacing w:line="360" w:lineRule="exac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（1）数学与自然科学基础课</w:t>
      </w:r>
      <w:r>
        <w:rPr>
          <w:rFonts w:hint="eastAsia"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必修，26.5学分</w:t>
      </w:r>
    </w:p>
    <w:tbl>
      <w:tblPr>
        <w:tblStyle w:val="12"/>
        <w:tblW w:w="963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4"/>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D1000160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微积分I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Calculus I</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96</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96</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D1000540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线性代数与空间解析几何I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Linear Algebra and Space Analytic Geometry I</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64</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D0400340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大学物理I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Physics I</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64</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D1000250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微积分II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Calculus II</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80</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80</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D0400440</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大学物理II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Physics II</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64</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4"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D1000735</w:t>
            </w:r>
          </w:p>
        </w:tc>
        <w:tc>
          <w:tcPr>
            <w:tcW w:w="4025"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概率论与数理统计</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Probability and Mathematical Statistics</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3.5</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56</w:t>
            </w:r>
          </w:p>
        </w:tc>
        <w:tc>
          <w:tcPr>
            <w:tcW w:w="805"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56</w:t>
            </w:r>
          </w:p>
        </w:tc>
        <w:tc>
          <w:tcPr>
            <w:tcW w:w="1106"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bl>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（2）学院要求课  21.5学分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1）必修，17.5学分</w:t>
      </w:r>
    </w:p>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R0214240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电路分析与电子线路</w:t>
            </w:r>
          </w:p>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Fundamentals of Circuit Analysis</w:t>
            </w:r>
          </w:p>
        </w:tc>
        <w:tc>
          <w:tcPr>
            <w:tcW w:w="805" w:type="dxa"/>
            <w:tcMar>
              <w:left w:w="57" w:type="dxa"/>
              <w:right w:w="57" w:type="dxa"/>
            </w:tcMar>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05" w:type="dxa"/>
            <w:tcMar>
              <w:left w:w="57" w:type="dxa"/>
              <w:right w:w="57" w:type="dxa"/>
            </w:tcMar>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tcMar>
              <w:left w:w="57" w:type="dxa"/>
              <w:right w:w="57" w:type="dxa"/>
            </w:tcMar>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1106" w:type="dxa"/>
            <w:tcMar>
              <w:left w:w="57" w:type="dxa"/>
              <w:right w:w="57" w:type="dxa"/>
            </w:tcMar>
            <w:vAlign w:val="center"/>
          </w:tcPr>
          <w:p>
            <w:pPr>
              <w:spacing w:line="196" w:lineRule="exact"/>
              <w:jc w:val="center"/>
              <w:rPr>
                <w:rFonts w:ascii="Times New Roman" w:hAnsi="Times New Roman" w:cs="Times New Roman"/>
                <w:color w:val="000000" w:themeColor="text1"/>
                <w:sz w:val="18"/>
                <w:szCs w:val="18"/>
              </w:rPr>
            </w:pPr>
          </w:p>
        </w:tc>
        <w:tc>
          <w:tcPr>
            <w:tcW w:w="850" w:type="dxa"/>
            <w:tcMar>
              <w:left w:w="57" w:type="dxa"/>
              <w:right w:w="57" w:type="dxa"/>
            </w:tcMar>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E1743330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普通化学</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General Chemistry</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48</w:t>
            </w:r>
          </w:p>
        </w:tc>
        <w:tc>
          <w:tcPr>
            <w:tcW w:w="1106" w:type="dxa"/>
            <w:vAlign w:val="center"/>
          </w:tcPr>
          <w:p>
            <w:pPr>
              <w:spacing w:line="196" w:lineRule="exact"/>
              <w:jc w:val="center"/>
              <w:rPr>
                <w:rFonts w:ascii="Times New Roman" w:hAnsi="Times New Roman" w:cs="Times New Roman"/>
                <w:b/>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P1710335</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固体物理</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Solid State Physics</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3.5</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56</w:t>
            </w:r>
          </w:p>
        </w:tc>
        <w:tc>
          <w:tcPr>
            <w:tcW w:w="1106" w:type="dxa"/>
            <w:vAlign w:val="center"/>
          </w:tcPr>
          <w:p>
            <w:pPr>
              <w:spacing w:line="196" w:lineRule="exact"/>
              <w:jc w:val="center"/>
              <w:rPr>
                <w:rFonts w:ascii="Times New Roman" w:hAnsi="Times New Roman" w:cs="Times New Roman"/>
                <w:b/>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F1739830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化学电源基础</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Fundamental of Chemical Power Sources</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48</w:t>
            </w:r>
          </w:p>
        </w:tc>
        <w:tc>
          <w:tcPr>
            <w:tcW w:w="1106" w:type="dxa"/>
            <w:vAlign w:val="center"/>
          </w:tcPr>
          <w:p>
            <w:pPr>
              <w:spacing w:line="196" w:lineRule="exact"/>
              <w:jc w:val="center"/>
              <w:rPr>
                <w:rFonts w:ascii="Times New Roman" w:hAnsi="Times New Roman" w:cs="Times New Roman"/>
                <w:b/>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P1710040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材料科学与工程</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Materials Science &amp; Engineering</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64</w:t>
            </w:r>
          </w:p>
        </w:tc>
        <w:tc>
          <w:tcPr>
            <w:tcW w:w="1106" w:type="dxa"/>
            <w:vAlign w:val="center"/>
          </w:tcPr>
          <w:p>
            <w:pPr>
              <w:spacing w:line="196" w:lineRule="exact"/>
              <w:jc w:val="center"/>
              <w:rPr>
                <w:rFonts w:ascii="Times New Roman" w:hAnsi="Times New Roman" w:cs="Times New Roman"/>
                <w:b/>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bl>
    <w:p>
      <w:pPr>
        <w:spacing w:line="360" w:lineRule="exact"/>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可替代高阶课程</w:t>
      </w:r>
    </w:p>
    <w:tbl>
      <w:tblPr>
        <w:tblStyle w:val="12"/>
        <w:tblW w:w="97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2692"/>
        <w:gridCol w:w="805"/>
        <w:gridCol w:w="805"/>
        <w:gridCol w:w="805"/>
        <w:gridCol w:w="1128"/>
        <w:gridCol w:w="1106"/>
        <w:gridCol w:w="11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2692"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28"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1106"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c>
          <w:tcPr>
            <w:tcW w:w="1128" w:type="dxa"/>
            <w:tcMar>
              <w:left w:w="28" w:type="dxa"/>
              <w:right w:w="28"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可替代课程</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Substitute courses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tcMar>
              <w:left w:w="28" w:type="dxa"/>
              <w:right w:w="28" w:type="dxa"/>
            </w:tcMar>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P1708530</w:t>
            </w:r>
          </w:p>
        </w:tc>
        <w:tc>
          <w:tcPr>
            <w:tcW w:w="2692" w:type="dxa"/>
            <w:tcMar>
              <w:left w:w="28" w:type="dxa"/>
              <w:right w:w="28" w:type="dxa"/>
            </w:tcMar>
            <w:vAlign w:val="center"/>
          </w:tcPr>
          <w:p>
            <w:pPr>
              <w:spacing w:line="196" w:lineRule="exact"/>
              <w:ind w:left="105" w:leftChars="5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w:t>
            </w:r>
          </w:p>
          <w:p>
            <w:pPr>
              <w:spacing w:line="196" w:lineRule="exact"/>
              <w:ind w:left="105" w:leftChars="50"/>
              <w:jc w:val="left"/>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Physical Chemistry</w:t>
            </w:r>
          </w:p>
        </w:tc>
        <w:tc>
          <w:tcPr>
            <w:tcW w:w="805" w:type="dxa"/>
            <w:tcMar>
              <w:left w:w="28" w:type="dxa"/>
              <w:right w:w="28" w:type="dxa"/>
            </w:tcMar>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3</w:t>
            </w:r>
          </w:p>
        </w:tc>
        <w:tc>
          <w:tcPr>
            <w:tcW w:w="805" w:type="dxa"/>
            <w:tcMar>
              <w:left w:w="28" w:type="dxa"/>
              <w:right w:w="28" w:type="dxa"/>
            </w:tcMar>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48</w:t>
            </w:r>
          </w:p>
        </w:tc>
        <w:tc>
          <w:tcPr>
            <w:tcW w:w="805" w:type="dxa"/>
            <w:tcMar>
              <w:left w:w="28" w:type="dxa"/>
              <w:right w:w="28" w:type="dxa"/>
            </w:tcMar>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28" w:type="dxa"/>
            <w:tcMar>
              <w:left w:w="28" w:type="dxa"/>
              <w:right w:w="28" w:type="dxa"/>
            </w:tcMar>
            <w:vAlign w:val="center"/>
          </w:tcPr>
          <w:p>
            <w:pPr>
              <w:spacing w:line="196" w:lineRule="exact"/>
              <w:jc w:val="center"/>
              <w:rPr>
                <w:rFonts w:ascii="Times New Roman" w:hAnsi="Times New Roman" w:cs="Times New Roman"/>
                <w:b/>
                <w:color w:val="000000" w:themeColor="text1"/>
                <w:sz w:val="18"/>
                <w:szCs w:val="18"/>
              </w:rPr>
            </w:pPr>
          </w:p>
        </w:tc>
        <w:tc>
          <w:tcPr>
            <w:tcW w:w="1106" w:type="dxa"/>
            <w:tcMar>
              <w:left w:w="28" w:type="dxa"/>
              <w:right w:w="28" w:type="dxa"/>
            </w:tcMar>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2</w:t>
            </w:r>
          </w:p>
        </w:tc>
        <w:tc>
          <w:tcPr>
            <w:tcW w:w="1128" w:type="dxa"/>
            <w:tcMar>
              <w:left w:w="28" w:type="dxa"/>
              <w:right w:w="28" w:type="dxa"/>
            </w:tcMar>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普通化学</w:t>
            </w:r>
          </w:p>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General Chemistry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R0212450</w:t>
            </w:r>
          </w:p>
        </w:tc>
        <w:tc>
          <w:tcPr>
            <w:tcW w:w="2692"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电路分析与电子线路（高阶、挑战性课程）</w:t>
            </w:r>
          </w:p>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Fundamentals of Circuit Analysis</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1128"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106"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28"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电路分析与电子线路</w:t>
            </w:r>
          </w:p>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Fundamentals of Circuit Analysis</w:t>
            </w:r>
          </w:p>
        </w:tc>
      </w:tr>
    </w:tbl>
    <w:p>
      <w:pPr>
        <w:spacing w:line="360" w:lineRule="auto"/>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说明：</w:t>
      </w:r>
      <w:r>
        <w:rPr>
          <w:rFonts w:ascii="Times New Roman" w:hAnsi="Times New Roman" w:cs="Times New Roman"/>
          <w:color w:val="000000" w:themeColor="text1"/>
          <w:sz w:val="18"/>
          <w:szCs w:val="18"/>
        </w:rPr>
        <w:t>希望更高要求的学生可选“高阶课程”。</w:t>
      </w:r>
    </w:p>
    <w:p>
      <w:pPr>
        <w:spacing w:line="360" w:lineRule="exac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2）限选，4学分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下面的2门课程中至少选修1门，4学分：</w:t>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E0100340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信号与系统B</w:t>
            </w:r>
          </w:p>
          <w:p>
            <w:pPr>
              <w:spacing w:line="196" w:lineRule="exact"/>
              <w:jc w:val="left"/>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Signals and Systems（B）</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kern w:val="0"/>
                <w:sz w:val="18"/>
                <w:szCs w:val="18"/>
              </w:rPr>
              <w:t>4</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64</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64</w:t>
            </w:r>
          </w:p>
        </w:tc>
        <w:tc>
          <w:tcPr>
            <w:tcW w:w="1106" w:type="dxa"/>
            <w:vAlign w:val="center"/>
          </w:tcPr>
          <w:p>
            <w:pPr>
              <w:spacing w:line="196" w:lineRule="exact"/>
              <w:jc w:val="center"/>
              <w:rPr>
                <w:rFonts w:ascii="Times New Roman" w:hAnsi="Times New Roman" w:cs="Times New Roman"/>
                <w:b/>
                <w:color w:val="000000" w:themeColor="text1"/>
                <w:sz w:val="18"/>
                <w:szCs w:val="18"/>
              </w:rPr>
            </w:pPr>
          </w:p>
        </w:tc>
        <w:tc>
          <w:tcPr>
            <w:tcW w:w="850"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E0700140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数字逻辑设计及应用</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Application and Design of Digital Logic</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805"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62</w:t>
            </w:r>
          </w:p>
        </w:tc>
        <w:tc>
          <w:tcPr>
            <w:tcW w:w="1106" w:type="dxa"/>
            <w:vAlign w:val="center"/>
          </w:tcPr>
          <w:p>
            <w:pPr>
              <w:spacing w:line="196" w:lineRule="exact"/>
              <w:jc w:val="center"/>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2</w:t>
            </w: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bl>
    <w:p>
      <w:pPr>
        <w:spacing w:before="93" w:beforeLines="30" w:line="360" w:lineRule="atLeas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4</w:t>
      </w:r>
      <w:r>
        <w:rPr>
          <w:rFonts w:hint="eastAsia" w:ascii="Times New Roman" w:hAnsi="Times New Roman" w:eastAsia="宋体" w:cs="Times New Roman"/>
          <w:b/>
          <w:color w:val="000000" w:themeColor="text1"/>
          <w:sz w:val="24"/>
          <w:szCs w:val="24"/>
        </w:rPr>
        <w:t xml:space="preserve">. </w:t>
      </w:r>
      <w:r>
        <w:rPr>
          <w:rFonts w:ascii="Times New Roman" w:hAnsi="Times New Roman" w:eastAsia="宋体" w:cs="Times New Roman"/>
          <w:b/>
          <w:color w:val="000000" w:themeColor="text1"/>
          <w:sz w:val="24"/>
          <w:szCs w:val="24"/>
        </w:rPr>
        <w:t>专业教育课  1</w:t>
      </w:r>
      <w:r>
        <w:rPr>
          <w:rFonts w:hint="eastAsia" w:ascii="Times New Roman" w:hAnsi="Times New Roman" w:eastAsia="宋体" w:cs="Times New Roman"/>
          <w:b/>
          <w:color w:val="000000" w:themeColor="text1"/>
          <w:sz w:val="24"/>
          <w:szCs w:val="24"/>
        </w:rPr>
        <w:t>4</w:t>
      </w:r>
      <w:r>
        <w:rPr>
          <w:rFonts w:ascii="Times New Roman" w:hAnsi="Times New Roman" w:eastAsia="宋体" w:cs="Times New Roman"/>
          <w:b/>
          <w:color w:val="000000" w:themeColor="text1"/>
          <w:sz w:val="24"/>
          <w:szCs w:val="24"/>
        </w:rPr>
        <w:t>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（1）专业核心课（组）</w:t>
      </w:r>
      <w:r>
        <w:rPr>
          <w:rFonts w:hint="eastAsia" w:ascii="Times New Roman" w:hAnsi="Times New Roman" w:eastAsia="宋体" w:cs="Times New Roman"/>
          <w:b/>
          <w:color w:val="000000" w:themeColor="text1"/>
          <w:sz w:val="24"/>
          <w:szCs w:val="24"/>
        </w:rPr>
        <w:t xml:space="preserve">  </w:t>
      </w:r>
      <w:r>
        <w:rPr>
          <w:rFonts w:ascii="Times New Roman" w:hAnsi="Times New Roman" w:eastAsia="宋体" w:cs="Times New Roman"/>
          <w:b/>
          <w:color w:val="000000" w:themeColor="text1"/>
          <w:sz w:val="24"/>
          <w:szCs w:val="24"/>
        </w:rPr>
        <w:t>必修，14学分</w:t>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R1710235</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半导体物理</w:t>
            </w:r>
          </w:p>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Semiconductor Physics</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3.5</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1106" w:type="dxa"/>
            <w:vAlign w:val="center"/>
          </w:tcPr>
          <w:p>
            <w:pPr>
              <w:spacing w:line="196" w:lineRule="exact"/>
              <w:jc w:val="center"/>
              <w:rPr>
                <w:rFonts w:ascii="Times New Roman" w:hAnsi="Times New Roman" w:cs="Times New Roman"/>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G1734230</w:t>
            </w:r>
          </w:p>
        </w:tc>
        <w:tc>
          <w:tcPr>
            <w:tcW w:w="4025" w:type="dxa"/>
            <w:vAlign w:val="center"/>
          </w:tcPr>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材料制备与表征</w:t>
            </w:r>
          </w:p>
          <w:p>
            <w:pPr>
              <w:spacing w:line="19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Preparation &amp; Characterization of Materials</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06" w:type="dxa"/>
            <w:vAlign w:val="center"/>
          </w:tcPr>
          <w:p>
            <w:pPr>
              <w:spacing w:line="196" w:lineRule="exact"/>
              <w:jc w:val="center"/>
              <w:rPr>
                <w:rFonts w:ascii="Times New Roman" w:hAnsi="Times New Roman" w:cs="Times New Roman"/>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R1708630</w:t>
            </w:r>
          </w:p>
        </w:tc>
        <w:tc>
          <w:tcPr>
            <w:tcW w:w="4025" w:type="dxa"/>
            <w:vAlign w:val="center"/>
          </w:tcPr>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固态离子学与器件</w:t>
            </w:r>
          </w:p>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Solid State Ionics and Devices</w:t>
            </w:r>
          </w:p>
        </w:tc>
        <w:tc>
          <w:tcPr>
            <w:tcW w:w="805"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3</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06" w:type="dxa"/>
            <w:vAlign w:val="center"/>
          </w:tcPr>
          <w:p>
            <w:pPr>
              <w:spacing w:line="196" w:lineRule="exact"/>
              <w:jc w:val="center"/>
              <w:rPr>
                <w:rFonts w:ascii="Times New Roman" w:hAnsi="Times New Roman" w:cs="Times New Roman"/>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R1708815</w:t>
            </w:r>
          </w:p>
        </w:tc>
        <w:tc>
          <w:tcPr>
            <w:tcW w:w="4025" w:type="dxa"/>
            <w:vAlign w:val="center"/>
          </w:tcPr>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新能源专业写作基础</w:t>
            </w:r>
          </w:p>
          <w:p>
            <w:pPr>
              <w:spacing w:line="196" w:lineRule="exact"/>
              <w:jc w:val="left"/>
              <w:rPr>
                <w:rFonts w:ascii="Times New Roman" w:hAnsi="Times New Roman" w:cs="Times New Roman"/>
                <w:color w:val="000000" w:themeColor="text1"/>
                <w:spacing w:val="-4"/>
                <w:sz w:val="18"/>
                <w:szCs w:val="18"/>
              </w:rPr>
            </w:pPr>
            <w:r>
              <w:rPr>
                <w:rFonts w:ascii="Times New Roman" w:hAnsi="Times New Roman" w:cs="Times New Roman"/>
                <w:color w:val="000000" w:themeColor="text1"/>
                <w:spacing w:val="-4"/>
                <w:kern w:val="0"/>
                <w:sz w:val="18"/>
                <w:szCs w:val="18"/>
              </w:rPr>
              <w:t>the Elements of Writing for Renewable Energy Major</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1106" w:type="dxa"/>
            <w:vAlign w:val="center"/>
          </w:tcPr>
          <w:p>
            <w:pPr>
              <w:spacing w:line="196" w:lineRule="exact"/>
              <w:jc w:val="center"/>
              <w:rPr>
                <w:rFonts w:ascii="Times New Roman" w:hAnsi="Times New Roman" w:cs="Times New Roman"/>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6"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R1709230</w:t>
            </w:r>
          </w:p>
        </w:tc>
        <w:tc>
          <w:tcPr>
            <w:tcW w:w="4025" w:type="dxa"/>
            <w:vAlign w:val="center"/>
          </w:tcPr>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能量转换与存储器件</w:t>
            </w:r>
          </w:p>
          <w:p>
            <w:pPr>
              <w:spacing w:line="19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Devices of Energy Conversion and Storage</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05"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106" w:type="dxa"/>
            <w:vAlign w:val="center"/>
          </w:tcPr>
          <w:p>
            <w:pPr>
              <w:spacing w:line="196" w:lineRule="exact"/>
              <w:jc w:val="center"/>
              <w:rPr>
                <w:rFonts w:ascii="Times New Roman" w:hAnsi="Times New Roman" w:cs="Times New Roman"/>
                <w:color w:val="000000" w:themeColor="text1"/>
                <w:sz w:val="18"/>
                <w:szCs w:val="18"/>
              </w:rPr>
            </w:pPr>
          </w:p>
        </w:tc>
        <w:tc>
          <w:tcPr>
            <w:tcW w:w="850" w:type="dxa"/>
            <w:vAlign w:val="center"/>
          </w:tcPr>
          <w:p>
            <w:pPr>
              <w:spacing w:line="19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bl>
    <w:p>
      <w:pPr>
        <w:spacing w:before="93" w:beforeLines="30" w:line="360" w:lineRule="atLeas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5. 集中实践教学  31.5学分</w:t>
      </w:r>
    </w:p>
    <w:p>
      <w:pPr>
        <w:spacing w:line="360" w:lineRule="exact"/>
        <w:ind w:firstLine="482" w:firstLineChars="200"/>
        <w:rPr>
          <w:rFonts w:ascii="Times New Roman" w:hAnsi="Times New Roman" w:eastAsia="宋体" w:cs="Times New Roman"/>
          <w:b/>
          <w:color w:val="000000" w:themeColor="text1"/>
          <w:sz w:val="24"/>
          <w:szCs w:val="24"/>
        </w:rPr>
      </w:pPr>
      <w:r>
        <w:rPr>
          <w:rFonts w:ascii="Times New Roman" w:hAnsi="Times New Roman" w:eastAsia="宋体" w:cs="Times New Roman"/>
          <w:b/>
          <w:color w:val="000000" w:themeColor="text1"/>
          <w:sz w:val="24"/>
          <w:szCs w:val="24"/>
        </w:rPr>
        <w:t>（1）必修，22学分</w:t>
      </w:r>
    </w:p>
    <w:tbl>
      <w:tblPr>
        <w:tblStyle w:val="20"/>
        <w:tblW w:w="966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5664"/>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5664"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110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50"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L9800210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军事训练</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Military Training</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S0212110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电路实验</w:t>
            </w:r>
            <w:r>
              <w:rPr>
                <w:rFonts w:ascii="Times New Roman" w:hAnsi="Times New Roman" w:cs="Times New Roman"/>
                <w:color w:val="000000" w:themeColor="text1"/>
                <w:kern w:val="0"/>
                <w:sz w:val="18"/>
                <w:szCs w:val="18"/>
                <w:lang w:eastAsia="en-US"/>
              </w:rPr>
              <w:t xml:space="preserve"> I</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 xml:space="preserve">Electronic Circuits Experiment </w:t>
            </w:r>
            <w:r>
              <w:rPr>
                <w:rFonts w:ascii="Times New Roman" w:hAnsi="Times New Roman" w:cs="Times New Roman"/>
                <w:color w:val="000000" w:themeColor="text1"/>
                <w:kern w:val="0"/>
                <w:sz w:val="18"/>
                <w:szCs w:val="18"/>
                <w:lang w:eastAsia="en-US"/>
              </w:rPr>
              <w:t>I</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S0212220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电路实验</w:t>
            </w:r>
            <w:r>
              <w:rPr>
                <w:rFonts w:ascii="Times New Roman" w:hAnsi="Times New Roman" w:cs="Times New Roman"/>
                <w:color w:val="000000" w:themeColor="text1"/>
                <w:kern w:val="0"/>
                <w:sz w:val="18"/>
                <w:szCs w:val="18"/>
                <w:lang w:eastAsia="en-US"/>
              </w:rPr>
              <w:t>II</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 xml:space="preserve">Electronic Circuits Experiment </w:t>
            </w:r>
            <w:r>
              <w:rPr>
                <w:rFonts w:ascii="Times New Roman" w:hAnsi="Times New Roman" w:cs="Times New Roman"/>
                <w:color w:val="000000" w:themeColor="text1"/>
                <w:kern w:val="0"/>
                <w:sz w:val="18"/>
                <w:szCs w:val="18"/>
                <w:lang w:eastAsia="en-US"/>
              </w:rPr>
              <w:t>II</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85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S0414710</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大学物理实验I</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rPr>
              <w:t xml:space="preserve">Physical Experiment </w:t>
            </w:r>
            <w:r>
              <w:rPr>
                <w:rFonts w:hint="eastAsia" w:ascii="宋体" w:hAnsi="宋体" w:eastAsia="宋体" w:cs="宋体"/>
                <w:color w:val="000000" w:themeColor="text1"/>
                <w:kern w:val="0"/>
                <w:sz w:val="18"/>
                <w:szCs w:val="18"/>
              </w:rPr>
              <w:t>Ⅰ</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S0211610</w:t>
            </w:r>
          </w:p>
        </w:tc>
        <w:tc>
          <w:tcPr>
            <w:tcW w:w="5664"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数字系统实验</w:t>
            </w:r>
            <w:r>
              <w:rPr>
                <w:rFonts w:ascii="Times New Roman" w:hAnsi="Times New Roman" w:cs="Times New Roman"/>
                <w:color w:val="000000" w:themeColor="text1"/>
                <w:kern w:val="0"/>
                <w:sz w:val="18"/>
                <w:szCs w:val="18"/>
                <w:lang w:eastAsia="en-US"/>
              </w:rPr>
              <w:t>I</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DigitalSystem Experiment </w:t>
            </w:r>
            <w:r>
              <w:rPr>
                <w:rFonts w:ascii="Times New Roman" w:hAnsi="Times New Roman" w:cs="Times New Roman"/>
                <w:color w:val="000000" w:themeColor="text1"/>
                <w:kern w:val="0"/>
                <w:sz w:val="18"/>
                <w:szCs w:val="18"/>
                <w:lang w:eastAsia="en-US"/>
              </w:rPr>
              <w:t>I</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S0414810</w:t>
            </w:r>
          </w:p>
        </w:tc>
        <w:tc>
          <w:tcPr>
            <w:tcW w:w="5664"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大学物理实验II</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rPr>
              <w:t>Physical Experiment II</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L0201210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电装实习</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Electrical Assembly Practice</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1周</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L0800510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基础工程训练</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Fundamental Engineering Training</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1周</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S1709320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专业实习</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Engineering Internship</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2-4周</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L0800610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电工电气技术实训</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Electronic Engineering and Electrical Technology Training</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1周</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S1708720</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化学电源设计与工程（挑战性课程）</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Design and Engineering of Electrochemical Power Sources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L1704120</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专题设计（综合课程设计）</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Comprehensive Course Designs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32</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S1708960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毕业设计（论文）</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Undergraduate Thesis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16周</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8</w:t>
            </w:r>
          </w:p>
        </w:tc>
      </w:tr>
    </w:tbl>
    <w:p>
      <w:pPr>
        <w:spacing w:line="360" w:lineRule="exac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（2）限选，9.5学分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下面的6门课程中至少选修5门，7.5学分（其中能源与电子材料综合实验与储能器件综合实验2门课程中至少选修1门）：</w:t>
      </w:r>
    </w:p>
    <w:tbl>
      <w:tblPr>
        <w:tblStyle w:val="21"/>
        <w:tblW w:w="966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5664"/>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5664"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110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50"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S1711715</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锂离子电池电极材料的制备及其电化学性质表征</w:t>
            </w:r>
          </w:p>
          <w:p>
            <w:pPr>
              <w:spacing w:line="200"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Synthesis and Electrochemical Property Characterization of Electrode Materials for Lithium Ion Batteries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1.5</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S1711915</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能源转换材料与器件综合实验</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Comprehensive Experiments for Energy Conversion Materials and Devices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1.5</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S1708415</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储能器件综合实验</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Comprehensive Experiments for Energy Storage Devices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1.5</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S1711815</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能源</w:t>
            </w:r>
            <w:r>
              <w:rPr>
                <w:rFonts w:ascii="Times New Roman" w:hAnsi="Times New Roman" w:cs="Times New Roman"/>
                <w:color w:val="000000" w:themeColor="text1"/>
                <w:kern w:val="0"/>
                <w:sz w:val="18"/>
                <w:szCs w:val="18"/>
                <w:lang w:eastAsia="en-US"/>
              </w:rPr>
              <w:t>材料计算综合实验</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Comprehensive Experiments for Computational Energy Materials Science</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1.5</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S1709915</w:t>
            </w:r>
          </w:p>
        </w:tc>
        <w:tc>
          <w:tcPr>
            <w:tcW w:w="566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新能源材料制备与结构表征综合实验</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Comprehensive Experiment of Synthesis and Structure Characterization of Renewable Energy Materials</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1.5</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S1712130</w:t>
            </w:r>
          </w:p>
        </w:tc>
        <w:tc>
          <w:tcPr>
            <w:tcW w:w="5664"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智能电网信息工程综合实验 1</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Smart Grid Information Engineering Comprehensive Course Designs 1</w:t>
            </w:r>
          </w:p>
        </w:tc>
        <w:tc>
          <w:tcPr>
            <w:tcW w:w="805"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1106"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5</w:t>
            </w:r>
          </w:p>
        </w:tc>
      </w:tr>
    </w:tbl>
    <w:p>
      <w:pPr>
        <w:spacing w:line="360" w:lineRule="auto"/>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下面的2门课程中至少选修1门，2学分</w:t>
      </w:r>
    </w:p>
    <w:tbl>
      <w:tblPr>
        <w:tblStyle w:val="20"/>
        <w:tblW w:w="966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5664"/>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S0211820</w:t>
            </w:r>
          </w:p>
        </w:tc>
        <w:tc>
          <w:tcPr>
            <w:tcW w:w="5664" w:type="dxa"/>
            <w:vAlign w:val="center"/>
          </w:tcPr>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数字系统实验</w:t>
            </w:r>
            <w:r>
              <w:rPr>
                <w:rFonts w:ascii="Times New Roman" w:hAnsi="Times New Roman" w:cs="Times New Roman"/>
                <w:color w:val="000000" w:themeColor="text1"/>
                <w:kern w:val="0"/>
                <w:sz w:val="18"/>
                <w:szCs w:val="18"/>
                <w:lang w:eastAsia="en-US"/>
              </w:rPr>
              <w:t>II</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Digital System Experiment II</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2</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200"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S0212020</w:t>
            </w:r>
          </w:p>
        </w:tc>
        <w:tc>
          <w:tcPr>
            <w:tcW w:w="5664" w:type="dxa"/>
            <w:vAlign w:val="center"/>
          </w:tcPr>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现代电子系统综合实验</w:t>
            </w:r>
          </w:p>
          <w:p>
            <w:pPr>
              <w:spacing w:line="20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Comprehensive Experiment of Modern Electronic System</w:t>
            </w:r>
          </w:p>
        </w:tc>
        <w:tc>
          <w:tcPr>
            <w:tcW w:w="805"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2</w:t>
            </w:r>
          </w:p>
        </w:tc>
        <w:tc>
          <w:tcPr>
            <w:tcW w:w="1106"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eastAsia="en-US"/>
              </w:rPr>
              <w:t>40</w:t>
            </w:r>
          </w:p>
        </w:tc>
        <w:tc>
          <w:tcPr>
            <w:tcW w:w="850" w:type="dxa"/>
            <w:vAlign w:val="center"/>
          </w:tcPr>
          <w:p>
            <w:pPr>
              <w:spacing w:line="200"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w:t>
            </w:r>
          </w:p>
        </w:tc>
      </w:tr>
    </w:tbl>
    <w:p>
      <w:pPr>
        <w:spacing w:before="93" w:beforeLines="30" w:line="360" w:lineRule="atLeas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多元化教育课程</w:t>
      </w:r>
      <w:r>
        <w:rPr>
          <w:rFonts w:hint="eastAsia" w:ascii="Times New Roman" w:hAnsi="Times New Roman" w:cs="Times New Roman"/>
          <w:b/>
          <w:color w:val="000000" w:themeColor="text1"/>
          <w:sz w:val="24"/>
          <w:szCs w:val="24"/>
        </w:rPr>
        <w:t xml:space="preserve">  </w:t>
      </w:r>
      <w:r>
        <w:rPr>
          <w:rFonts w:hint="eastAsia" w:ascii="Times New Roman" w:hAnsi="Times New Roman" w:eastAsia="宋体" w:cs="Times New Roman"/>
          <w:b/>
          <w:sz w:val="24"/>
          <w:szCs w:val="24"/>
        </w:rPr>
        <w:t>任选，</w:t>
      </w:r>
      <w:r>
        <w:rPr>
          <w:rFonts w:ascii="Times New Roman" w:hAnsi="Times New Roman" w:cs="Times New Roman"/>
          <w:b/>
          <w:color w:val="000000" w:themeColor="text1"/>
          <w:sz w:val="24"/>
          <w:szCs w:val="24"/>
        </w:rPr>
        <w:t>2</w:t>
      </w:r>
      <w:r>
        <w:rPr>
          <w:rFonts w:hint="eastAsia"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.5学分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学生根据自己的兴趣爱好、未来发展规划和学院对学术精英、行业精英和创业精英人才培养的修读建议，自主选择的课程或活动。其中，跨专业选修课、跨学院选修课见其他专业、其他学院培养方案；素质教育选修课见《电子科技大学素质教育选修课一览表》；创新实践与拓展项目以学校发布的认定办法为准。</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新能源材料与器件专业开设的专业选修课包括：</w:t>
      </w:r>
    </w:p>
    <w:tbl>
      <w:tblPr>
        <w:tblStyle w:val="12"/>
        <w:tblW w:w="963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4025"/>
        <w:gridCol w:w="805"/>
        <w:gridCol w:w="805"/>
        <w:gridCol w:w="805"/>
        <w:gridCol w:w="110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Code</w:t>
            </w:r>
          </w:p>
        </w:tc>
        <w:tc>
          <w:tcPr>
            <w:tcW w:w="4025" w:type="dxa"/>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Course Name</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Credits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总学时</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Units</w:t>
            </w:r>
          </w:p>
        </w:tc>
        <w:tc>
          <w:tcPr>
            <w:tcW w:w="805"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106"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Experiment</w:t>
            </w:r>
          </w:p>
        </w:tc>
        <w:tc>
          <w:tcPr>
            <w:tcW w:w="850" w:type="dxa"/>
            <w:tcMar>
              <w:left w:w="57" w:type="dxa"/>
              <w:right w:w="57" w:type="dxa"/>
            </w:tcMar>
            <w:vAlign w:val="center"/>
          </w:tcPr>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开课学期</w:t>
            </w:r>
          </w:p>
          <w:p>
            <w:pPr>
              <w:spacing w:line="194" w:lineRule="exact"/>
              <w:ind w:left="-105" w:leftChars="-50" w:right="-105" w:rightChars="-5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Semester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H1700130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高级语言程序设计</w:t>
            </w:r>
          </w:p>
          <w:p>
            <w:pPr>
              <w:spacing w:line="194" w:lineRule="exact"/>
              <w:jc w:val="left"/>
              <w:rPr>
                <w:rFonts w:ascii="Times New Roman" w:hAnsi="Times New Roman" w:cs="Times New Roman"/>
                <w:color w:val="000000" w:themeColor="text1"/>
                <w:spacing w:val="-6"/>
                <w:kern w:val="0"/>
                <w:sz w:val="18"/>
                <w:szCs w:val="18"/>
              </w:rPr>
            </w:pPr>
            <w:r>
              <w:rPr>
                <w:rFonts w:ascii="Times New Roman" w:hAnsi="Times New Roman" w:cs="Times New Roman"/>
                <w:color w:val="000000" w:themeColor="text1"/>
                <w:spacing w:val="-6"/>
                <w:kern w:val="0"/>
                <w:sz w:val="18"/>
                <w:szCs w:val="18"/>
              </w:rPr>
              <w:t>Advanced Programming Language and Program Design</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48</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1106"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H1706510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新能源动力系统技术(学科前沿课)</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Dynamic System Technology of New Energy Resources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16</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E0800120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现代工程设计制图</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Engineering Graphics</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H1701430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软件技术基础</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 of Software Technology</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48</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1106"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H1701530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传感器与检测技术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Sensors and Detection Technology</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48</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1106"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H1703120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节能技术与应用</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Technology &amp; Application of Energy Saving</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lang w:eastAsia="en-US"/>
              </w:rPr>
              <w:t>H1727825</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厚膜薄膜材料工艺技术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Technology of Thick &amp;amp;Thin Film Materials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2.5</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40</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H1703230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微波技术和应用</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Microwave Technology &amp; Application</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48</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1106"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50"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H1703520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纳米材料与纳米器件</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Nanomaterials&amp;Nanodevices</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G1700625</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电力电子技术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Power Electronics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2.5</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40</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H1714120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计算材料学</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Computational Materials Science</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R1709820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半导体器件工艺</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Technology of Semiconductor Devices</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H1703625</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太阳能电池基础及应用</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 &amp; Application of Solar Cell</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2.5</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40</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H1703910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新能源技术专题</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New Energy Technology Seminar</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16</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H1703320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LED照明技术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LED Lighting Technology</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R1709610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能量转换与存储器件工艺</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Processing for Energy Conversion and Storage Devices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16</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R1709115</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白光LED的关键材料设计与制备</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Design and Preparation of the Key Materials for White LED</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1.5</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R1708220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分布式发电技术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Distributed Generation Techniques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94"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R1708320</w:t>
            </w:r>
          </w:p>
        </w:tc>
        <w:tc>
          <w:tcPr>
            <w:tcW w:w="4025" w:type="dxa"/>
            <w:vAlign w:val="center"/>
          </w:tcPr>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大规模储能技术</w:t>
            </w:r>
          </w:p>
          <w:p>
            <w:pPr>
              <w:spacing w:line="19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Large-Scale Energy Storage Techniques</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805"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32</w:t>
            </w:r>
          </w:p>
        </w:tc>
        <w:tc>
          <w:tcPr>
            <w:tcW w:w="805" w:type="dxa"/>
            <w:vAlign w:val="center"/>
          </w:tcPr>
          <w:p>
            <w:pPr>
              <w:spacing w:line="194" w:lineRule="exact"/>
              <w:jc w:val="center"/>
              <w:rPr>
                <w:rFonts w:ascii="Times New Roman" w:hAnsi="Times New Roman" w:cs="Times New Roman"/>
                <w:color w:val="000000" w:themeColor="text1"/>
                <w:sz w:val="18"/>
                <w:szCs w:val="18"/>
              </w:rPr>
            </w:pPr>
          </w:p>
        </w:tc>
        <w:tc>
          <w:tcPr>
            <w:tcW w:w="1106" w:type="dxa"/>
            <w:vAlign w:val="center"/>
          </w:tcPr>
          <w:p>
            <w:pPr>
              <w:spacing w:line="194" w:lineRule="exact"/>
              <w:jc w:val="center"/>
              <w:rPr>
                <w:rFonts w:ascii="Times New Roman" w:hAnsi="Times New Roman" w:cs="Times New Roman"/>
                <w:color w:val="000000" w:themeColor="text1"/>
                <w:sz w:val="18"/>
                <w:szCs w:val="18"/>
              </w:rPr>
            </w:pPr>
          </w:p>
        </w:tc>
        <w:tc>
          <w:tcPr>
            <w:tcW w:w="850" w:type="dxa"/>
            <w:vAlign w:val="center"/>
          </w:tcPr>
          <w:p>
            <w:pPr>
              <w:spacing w:line="19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7</w:t>
            </w:r>
          </w:p>
        </w:tc>
      </w:tr>
    </w:tbl>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（1）新能源储能方向选课指导建议：纳米材料与纳米器件、厚膜薄膜材料工艺技术、计算材料学</w:t>
      </w:r>
    </w:p>
    <w:p>
      <w:pPr>
        <w:spacing w:line="360" w:lineRule="exac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（2）新能源节能方向选课指导建议：节能技术与应用、LED照明、电力电子技术。</w:t>
      </w:r>
    </w:p>
    <w:p>
      <w:pPr>
        <w:spacing w:line="360" w:lineRule="exact"/>
        <w:ind w:firstLine="480" w:firstLineChars="200"/>
        <w:rPr>
          <w:rFonts w:ascii="Times New Roman" w:hAnsi="Times New Roman" w:eastAsia="宋体" w:cs="Times New Roman"/>
          <w:b/>
          <w:color w:val="000000" w:themeColor="text1"/>
          <w:sz w:val="28"/>
          <w:szCs w:val="28"/>
        </w:rPr>
      </w:pPr>
      <w:r>
        <w:rPr>
          <w:rFonts w:ascii="Times New Roman" w:hAnsi="Times New Roman" w:cs="Times New Roman"/>
          <w:color w:val="000000" w:themeColor="text1"/>
          <w:sz w:val="24"/>
          <w:szCs w:val="24"/>
        </w:rPr>
        <w:t>（3）新能源发电方向选课指导建议：太阳能电池基础及应用、半导体器件工艺。</w:t>
      </w: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p>
    <w:p>
      <w:pPr>
        <w:spacing w:before="156" w:beforeLines="50" w:after="156" w:afterLines="50" w:line="360" w:lineRule="exact"/>
        <w:ind w:firstLine="478" w:firstLineChars="170"/>
        <w:rPr>
          <w:rFonts w:hint="eastAsia" w:ascii="Times New Roman" w:hAnsi="Times New Roman" w:eastAsia="宋体" w:cs="Times New Roman"/>
          <w:b/>
          <w:color w:val="000000" w:themeColor="text1"/>
          <w:sz w:val="28"/>
          <w:szCs w:val="28"/>
        </w:rPr>
      </w:pP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p>
    <w:p>
      <w:pPr>
        <w:spacing w:before="156" w:beforeLines="50" w:after="156" w:afterLines="50" w:line="36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七、本科指导性教学计划</w:t>
      </w:r>
    </w:p>
    <w:p>
      <w:pPr>
        <w:spacing w:before="93" w:beforeLines="30" w:line="360" w:lineRule="exact"/>
        <w:rPr>
          <w:rFonts w:ascii="Times New Roman" w:hAnsi="Times New Roman" w:cs="Times New Roman"/>
          <w:sz w:val="24"/>
          <w:szCs w:val="24"/>
        </w:rPr>
      </w:pPr>
      <w:r>
        <w:rPr>
          <w:rFonts w:ascii="Times New Roman" w:hAnsi="Times New Roman" w:cs="Times New Roman"/>
          <w:b/>
          <w:sz w:val="24"/>
          <w:szCs w:val="24"/>
        </w:rPr>
        <w:t>特别提示：</w:t>
      </w:r>
      <w:r>
        <w:rPr>
          <w:rFonts w:ascii="Times New Roman" w:hAnsi="Times New Roman" w:cs="Times New Roman"/>
          <w:sz w:val="24"/>
          <w:szCs w:val="24"/>
        </w:rPr>
        <w:t>1. *标注课程请参见当期开出的课程目录。</w:t>
      </w:r>
    </w:p>
    <w:p>
      <w:pPr>
        <w:spacing w:line="360" w:lineRule="exact"/>
        <w:ind w:firstLine="1216" w:firstLineChars="507"/>
        <w:rPr>
          <w:rFonts w:ascii="Times New Roman" w:hAnsi="Times New Roman" w:eastAsia="宋体" w:cs="Times New Roman"/>
          <w:b/>
          <w:color w:val="000000" w:themeColor="text1"/>
          <w:sz w:val="28"/>
          <w:szCs w:val="28"/>
        </w:rPr>
      </w:pPr>
      <w:r>
        <w:rPr>
          <w:rFonts w:ascii="Times New Roman" w:hAnsi="Times New Roman" w:cs="Times New Roman"/>
          <w:sz w:val="24"/>
          <w:szCs w:val="24"/>
        </w:rPr>
        <w:t>2. “实验实践学时”=周学时*开课周数。</w:t>
      </w:r>
    </w:p>
    <w:p>
      <w:pPr>
        <w:spacing w:before="156" w:beforeLines="50"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第1学期</w:t>
      </w:r>
    </w:p>
    <w:tbl>
      <w:tblPr>
        <w:tblStyle w:val="40"/>
        <w:tblW w:w="965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74"/>
        <w:gridCol w:w="3636"/>
        <w:gridCol w:w="803"/>
        <w:gridCol w:w="1360"/>
        <w:gridCol w:w="1360"/>
        <w:gridCol w:w="12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7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36"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803"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3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3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225" w:type="dxa"/>
            <w:tcMar>
              <w:left w:w="57" w:type="dxa"/>
              <w:right w:w="57" w:type="dxa"/>
            </w:tcMar>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7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B1600130</w:t>
            </w:r>
          </w:p>
        </w:tc>
        <w:tc>
          <w:tcPr>
            <w:tcW w:w="3636"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思想道德修养与法律基础</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Ideological and Moral Cultivation and the Legal Basis</w:t>
            </w:r>
          </w:p>
        </w:tc>
        <w:tc>
          <w:tcPr>
            <w:tcW w:w="803"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3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13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225"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127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B9800110</w:t>
            </w:r>
          </w:p>
        </w:tc>
        <w:tc>
          <w:tcPr>
            <w:tcW w:w="3636"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军事理论</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Theory</w:t>
            </w:r>
          </w:p>
        </w:tc>
        <w:tc>
          <w:tcPr>
            <w:tcW w:w="803"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3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3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25"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bl>
    <w:tbl>
      <w:tblPr>
        <w:tblStyle w:val="32"/>
        <w:tblW w:w="9641" w:type="dxa"/>
        <w:jc w:val="center"/>
        <w:tblInd w:w="0" w:type="dxa"/>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68"/>
        <w:gridCol w:w="3633"/>
        <w:gridCol w:w="804"/>
        <w:gridCol w:w="1209"/>
        <w:gridCol w:w="151"/>
        <w:gridCol w:w="1358"/>
        <w:gridCol w:w="1218"/>
      </w:tblGrid>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B1400110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18" w:type="dxa"/>
            <w:gridSpan w:val="3"/>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8" w:type="dxa"/>
            <w:gridSpan w:val="3"/>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1-6学期每学期一次专题讲座</w:t>
            </w: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通用英语</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English</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360"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35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L9800210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军事训练</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Training</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18" w:type="dxa"/>
            <w:gridSpan w:val="3"/>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B1400510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大学生体质测试</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College-student Physique Test</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8" w:type="dxa"/>
            <w:gridSpan w:val="3"/>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每学年测试1次，4次测试合格获取学分</w:t>
            </w: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D1000160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微积分I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Calculus I</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209"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509" w:type="dxa"/>
            <w:gridSpan w:val="2"/>
            <w:vAlign w:val="center"/>
          </w:tcPr>
          <w:p>
            <w:pPr>
              <w:spacing w:line="190"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D1000540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线性代数与空间解析几何I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Linear Algebra and Space Analytic Geometry I</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09"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509" w:type="dxa"/>
            <w:gridSpan w:val="2"/>
            <w:vAlign w:val="center"/>
          </w:tcPr>
          <w:p>
            <w:pPr>
              <w:spacing w:line="190"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A9602210</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人类文明经典赏析*</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Appreciation of Human Civilization</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09"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509" w:type="dxa"/>
            <w:gridSpan w:val="2"/>
            <w:vAlign w:val="center"/>
          </w:tcPr>
          <w:p>
            <w:pPr>
              <w:spacing w:line="190"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新生研讨课</w:t>
            </w:r>
          </w:p>
          <w:p>
            <w:pPr>
              <w:spacing w:line="190" w:lineRule="exact"/>
              <w:jc w:val="left"/>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F</w:t>
            </w:r>
            <w:r>
              <w:rPr>
                <w:rFonts w:ascii="Times New Roman" w:hAnsi="Times New Roman" w:cs="Times New Roman"/>
                <w:color w:val="000000" w:themeColor="text1"/>
                <w:sz w:val="18"/>
                <w:szCs w:val="18"/>
              </w:rPr>
              <w:t>reshman Seminar</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09"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509" w:type="dxa"/>
            <w:gridSpan w:val="2"/>
            <w:vAlign w:val="center"/>
          </w:tcPr>
          <w:p>
            <w:pPr>
              <w:spacing w:line="190"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33"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8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09"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509" w:type="dxa"/>
            <w:gridSpan w:val="2"/>
            <w:vAlign w:val="center"/>
          </w:tcPr>
          <w:p>
            <w:pPr>
              <w:spacing w:line="190"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4901"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40" w:type="dxa"/>
            <w:gridSpan w:val="5"/>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tc>
      </w:tr>
      <w:tr>
        <w:tblPrEx>
          <w:tblBorders>
            <w:top w:val="none" w:color="auto" w:sz="0"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4901"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40" w:type="dxa"/>
            <w:gridSpan w:val="5"/>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r>
    </w:tbl>
    <w:p>
      <w:pPr>
        <w:tabs>
          <w:tab w:val="center" w:pos="4706"/>
          <w:tab w:val="left" w:pos="8156"/>
        </w:tabs>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第2学期</w:t>
      </w:r>
    </w:p>
    <w:tbl>
      <w:tblPr>
        <w:tblStyle w:val="33"/>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60"/>
        <w:gridCol w:w="3640"/>
        <w:gridCol w:w="811"/>
        <w:gridCol w:w="1218"/>
        <w:gridCol w:w="149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4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811"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218"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98"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204" w:type="dxa"/>
            <w:tcMar>
              <w:left w:w="57" w:type="dxa"/>
              <w:right w:w="57" w:type="dxa"/>
            </w:tcMar>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B1400210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II</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B1600220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中国近现代史纲要</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The Summary of Chinese Modern History</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9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1-6学期每学期一次专题讲座</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D0400340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Physics I</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D1000250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微积分II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Calculus II</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R0214240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电路分析与电子线路</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Fundamentals of Circuit Analysis</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Cs w:val="21"/>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R0212450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电路分析与电子线路</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Fundamentals of Circuit Analysis</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9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E1743330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普通化学</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Chemistry</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P1708530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物理化学</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Chemistry</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S0212110</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电路实验I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Electronic Circuits Experiment </w:t>
            </w:r>
            <w:r>
              <w:rPr>
                <w:rFonts w:ascii="Times New Roman" w:hAnsi="Times New Roman" w:cs="Times New Roman"/>
                <w:color w:val="000000" w:themeColor="text1"/>
                <w:kern w:val="0"/>
                <w:sz w:val="18"/>
                <w:szCs w:val="18"/>
                <w:lang w:eastAsia="en-US"/>
              </w:rPr>
              <w:t>I</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18" w:type="dxa"/>
            <w:vAlign w:val="center"/>
          </w:tcPr>
          <w:p>
            <w:pPr>
              <w:spacing w:line="190" w:lineRule="exact"/>
              <w:jc w:val="center"/>
              <w:rPr>
                <w:rFonts w:ascii="Times New Roman" w:hAnsi="Times New Roman" w:cs="Times New Roman"/>
                <w:color w:val="000000" w:themeColor="text1"/>
                <w:sz w:val="18"/>
                <w:szCs w:val="18"/>
              </w:rPr>
            </w:pPr>
          </w:p>
        </w:tc>
        <w:tc>
          <w:tcPr>
            <w:tcW w:w="149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12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专门用途外语课A类</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Foreign Languages A</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45" w:hRule="atLeast"/>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40"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811"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18"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98"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0" w:hRule="atLeast"/>
          <w:jc w:val="center"/>
        </w:trPr>
        <w:tc>
          <w:tcPr>
            <w:tcW w:w="4900"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0" w:hRule="atLeast"/>
          <w:jc w:val="center"/>
        </w:trPr>
        <w:tc>
          <w:tcPr>
            <w:tcW w:w="4900"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22</w:t>
            </w:r>
          </w:p>
        </w:tc>
      </w:tr>
    </w:tbl>
    <w:p>
      <w:pPr>
        <w:ind w:left="1061" w:hanging="1061" w:hangingChars="587"/>
        <w:rPr>
          <w:rFonts w:ascii="Times New Roman" w:hAnsi="Times New Roman" w:eastAsia="宋体" w:cs="Times New Roman"/>
          <w:bCs/>
          <w:color w:val="000000" w:themeColor="text1"/>
          <w:kern w:val="0"/>
          <w:sz w:val="18"/>
          <w:szCs w:val="24"/>
        </w:rPr>
      </w:pPr>
      <w:r>
        <w:rPr>
          <w:rFonts w:ascii="Times New Roman" w:hAnsi="Times New Roman" w:eastAsia="宋体" w:cs="Times New Roman"/>
          <w:b/>
          <w:bCs/>
          <w:color w:val="000000" w:themeColor="text1"/>
          <w:kern w:val="0"/>
          <w:sz w:val="18"/>
          <w:szCs w:val="24"/>
        </w:rPr>
        <w:t>特别提示：</w:t>
      </w:r>
      <w:r>
        <w:rPr>
          <w:rFonts w:hint="eastAsia" w:ascii="Times New Roman" w:hAnsi="Times New Roman" w:eastAsia="宋体" w:cs="Times New Roman"/>
          <w:bCs/>
          <w:color w:val="000000" w:themeColor="text1"/>
          <w:kern w:val="0"/>
          <w:sz w:val="18"/>
          <w:szCs w:val="24"/>
        </w:rPr>
        <w:t>1.</w:t>
      </w:r>
      <w:r>
        <w:rPr>
          <w:rFonts w:ascii="Times New Roman" w:hAnsi="Times New Roman" w:eastAsia="宋体" w:cs="Times New Roman"/>
          <w:bCs/>
          <w:color w:val="000000" w:themeColor="text1"/>
          <w:spacing w:val="-4"/>
          <w:kern w:val="0"/>
          <w:sz w:val="18"/>
          <w:szCs w:val="24"/>
        </w:rPr>
        <w:t>希望更高要求的学生，可选高阶课程“物理化学”替代“普通化学”课程。可选高阶课程“R0212450电路分析与电子线路（高阶，挑战性课程）”替代“R0214240 电路分析与电子线路”课程。</w:t>
      </w:r>
    </w:p>
    <w:p>
      <w:pPr>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第3学期</w:t>
      </w:r>
    </w:p>
    <w:tbl>
      <w:tblPr>
        <w:tblStyle w:val="34"/>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60"/>
        <w:gridCol w:w="3654"/>
        <w:gridCol w:w="797"/>
        <w:gridCol w:w="1232"/>
        <w:gridCol w:w="148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232"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8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204" w:type="dxa"/>
            <w:tcMar>
              <w:left w:w="57" w:type="dxa"/>
              <w:right w:w="57" w:type="dxa"/>
            </w:tcMar>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B1400310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大学体育III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III</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B1400510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大学生体质测试</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College-student Physique Test</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每学年测试1次，4次测试合格获取学分</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1-6学期每学期一次专题讲座</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Education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Education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成电讲坛</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Lecture of UESTC</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p>
            <w:pPr>
              <w:spacing w:line="190" w:lineRule="exact"/>
              <w:jc w:val="center"/>
              <w:rPr>
                <w:rFonts w:ascii="Times New Roman" w:hAnsi="Times New Roman" w:cs="Times New Roman"/>
                <w:color w:val="000000" w:themeColor="text1"/>
                <w:sz w:val="18"/>
                <w:szCs w:val="18"/>
              </w:rPr>
            </w:pPr>
            <w:r>
              <w:rPr>
                <w:rFonts w:hint="eastAsia" w:ascii="Times New Roman" w:hAnsi="Times New Roman" w:eastAsia="宋体" w:cs="Times New Roman"/>
                <w:spacing w:val="-4"/>
                <w:sz w:val="15"/>
                <w:szCs w:val="15"/>
              </w:rPr>
              <w:t>可任一学年修读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F1739830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化学电源基础</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 of Chemical Power Sources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S0212220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电路实验II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Electronic Circuits Experiment II</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4*10</w:t>
            </w:r>
          </w:p>
        </w:tc>
        <w:tc>
          <w:tcPr>
            <w:tcW w:w="120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S0414710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大学物理实验I</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Physical Experiment </w:t>
            </w:r>
            <w:r>
              <w:rPr>
                <w:rFonts w:hint="eastAsia" w:ascii="宋体" w:hAnsi="宋体" w:eastAsia="宋体" w:cs="宋体"/>
                <w:color w:val="000000" w:themeColor="text1"/>
                <w:sz w:val="18"/>
                <w:szCs w:val="18"/>
              </w:rPr>
              <w:t>Ⅰ</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32" w:type="dxa"/>
            <w:vAlign w:val="center"/>
          </w:tcPr>
          <w:p>
            <w:pPr>
              <w:spacing w:line="190" w:lineRule="exact"/>
              <w:jc w:val="center"/>
              <w:rPr>
                <w:rFonts w:ascii="Times New Roman" w:hAnsi="Times New Roman" w:cs="Times New Roman"/>
                <w:color w:val="000000" w:themeColor="text1"/>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P1710335</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固体物理</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Solid State Physics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20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D0400440</w:t>
            </w:r>
          </w:p>
        </w:tc>
        <w:tc>
          <w:tcPr>
            <w:tcW w:w="365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大学物理II</w:t>
            </w:r>
          </w:p>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Physics II</w:t>
            </w:r>
          </w:p>
        </w:tc>
        <w:tc>
          <w:tcPr>
            <w:tcW w:w="797"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4</w:t>
            </w:r>
          </w:p>
        </w:tc>
        <w:tc>
          <w:tcPr>
            <w:tcW w:w="1232"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D1000735</w:t>
            </w:r>
          </w:p>
        </w:tc>
        <w:tc>
          <w:tcPr>
            <w:tcW w:w="3654" w:type="dxa"/>
            <w:vAlign w:val="center"/>
          </w:tcPr>
          <w:p>
            <w:pPr>
              <w:spacing w:line="20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概率论与数理统计</w:t>
            </w:r>
          </w:p>
          <w:p>
            <w:pPr>
              <w:spacing w:line="20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Probability and Mathematical Statistics</w:t>
            </w:r>
          </w:p>
        </w:tc>
        <w:tc>
          <w:tcPr>
            <w:tcW w:w="797" w:type="dxa"/>
            <w:vAlign w:val="center"/>
          </w:tcPr>
          <w:p>
            <w:pPr>
              <w:spacing w:line="20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3.5</w:t>
            </w:r>
          </w:p>
        </w:tc>
        <w:tc>
          <w:tcPr>
            <w:tcW w:w="1232" w:type="dxa"/>
            <w:vAlign w:val="center"/>
          </w:tcPr>
          <w:p>
            <w:pPr>
              <w:spacing w:line="20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kern w:val="0"/>
                <w:sz w:val="18"/>
                <w:szCs w:val="18"/>
              </w:rPr>
              <w:t>3.5</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E0100340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信号与系统B</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Signals and Systems（B）</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学院要求课限选与4学期的《数字逻辑设计及应用》二选一</w:t>
            </w:r>
          </w:p>
          <w:p>
            <w:pPr>
              <w:spacing w:line="190"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1 out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集中实践教学限选组</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Collective Practical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1232" w:type="dxa"/>
            <w:vAlign w:val="center"/>
          </w:tcPr>
          <w:p>
            <w:pPr>
              <w:spacing w:line="190" w:lineRule="exact"/>
              <w:jc w:val="center"/>
              <w:rPr>
                <w:rFonts w:ascii="Times New Roman" w:hAnsi="Times New Roman" w:cs="Times New Roman"/>
                <w:color w:val="000000" w:themeColor="text1"/>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1204"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限选六选五</w:t>
            </w:r>
          </w:p>
          <w:p>
            <w:pPr>
              <w:spacing w:line="190"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5 out of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17"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hint="eastAsia" w:ascii="Times New Roman" w:hAnsi="Times New Roman" w:cs="Times New Roman"/>
                <w:color w:val="000000" w:themeColor="text1"/>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17" w:type="dxa"/>
            <w:gridSpan w:val="4"/>
            <w:vAlign w:val="center"/>
          </w:tcPr>
          <w:p>
            <w:pPr>
              <w:spacing w:line="19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22</w:t>
            </w:r>
          </w:p>
        </w:tc>
      </w:tr>
    </w:tbl>
    <w:p>
      <w:pPr>
        <w:spacing w:line="360" w:lineRule="auto"/>
        <w:jc w:val="center"/>
        <w:rPr>
          <w:rFonts w:hint="eastAsia" w:ascii="Times New Roman" w:hAnsi="Times New Roman" w:eastAsia="宋体" w:cs="Times New Roman"/>
          <w:b/>
          <w:bCs/>
          <w:color w:val="000000" w:themeColor="text1"/>
          <w:kern w:val="0"/>
          <w:sz w:val="24"/>
          <w:szCs w:val="24"/>
        </w:rPr>
      </w:pPr>
    </w:p>
    <w:p>
      <w:pPr>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第4学期</w:t>
      </w:r>
    </w:p>
    <w:tbl>
      <w:tblPr>
        <w:tblStyle w:val="35"/>
        <w:tblW w:w="9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46"/>
        <w:gridCol w:w="3654"/>
        <w:gridCol w:w="797"/>
        <w:gridCol w:w="1218"/>
        <w:gridCol w:w="148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218" w:type="dxa"/>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84" w:type="dxa"/>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218" w:type="dxa"/>
            <w:tcMar>
              <w:left w:w="57" w:type="dxa"/>
              <w:right w:w="57" w:type="dxa"/>
            </w:tcMar>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B1400410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大学体育IV</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Education IV</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02" w:type="dxa"/>
            <w:gridSpan w:val="2"/>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02" w:type="dxa"/>
            <w:gridSpan w:val="2"/>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1-6学期每学期一次专题讲座</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R1710235</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半导体物理</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Semiconductor Physics</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484" w:type="dxa"/>
            <w:vAlign w:val="center"/>
          </w:tcPr>
          <w:p>
            <w:pPr>
              <w:spacing w:line="184"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P1710040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材料科学与工程</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Materials Science &amp; Engineering</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84" w:type="dxa"/>
            <w:vAlign w:val="center"/>
          </w:tcPr>
          <w:p>
            <w:pPr>
              <w:spacing w:line="184"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S0211610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数字系统实验1</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Digital System Experiment I</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18" w:type="dxa"/>
            <w:vAlign w:val="center"/>
          </w:tcPr>
          <w:p>
            <w:pPr>
              <w:spacing w:line="184" w:lineRule="exact"/>
              <w:jc w:val="center"/>
              <w:rPr>
                <w:rFonts w:ascii="Times New Roman" w:hAnsi="Times New Roman" w:cs="Times New Roman"/>
                <w:color w:val="000000" w:themeColor="text1"/>
                <w:sz w:val="18"/>
                <w:szCs w:val="18"/>
              </w:rPr>
            </w:pP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S0414810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大学物理实验II</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Physical Experiment II</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18" w:type="dxa"/>
            <w:vAlign w:val="center"/>
          </w:tcPr>
          <w:p>
            <w:pPr>
              <w:spacing w:line="184" w:lineRule="exact"/>
              <w:jc w:val="center"/>
              <w:rPr>
                <w:rFonts w:ascii="Times New Roman" w:hAnsi="Times New Roman" w:cs="Times New Roman"/>
                <w:color w:val="000000" w:themeColor="text1"/>
                <w:sz w:val="18"/>
                <w:szCs w:val="18"/>
              </w:rPr>
            </w:pP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L0201210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电装实习</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Electrical Assembly Practice</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18" w:type="dxa"/>
            <w:vAlign w:val="center"/>
          </w:tcPr>
          <w:p>
            <w:pPr>
              <w:spacing w:line="184" w:lineRule="exact"/>
              <w:jc w:val="center"/>
              <w:rPr>
                <w:rFonts w:ascii="Times New Roman" w:hAnsi="Times New Roman" w:cs="Times New Roman"/>
                <w:color w:val="000000" w:themeColor="text1"/>
                <w:sz w:val="18"/>
                <w:szCs w:val="18"/>
              </w:rPr>
            </w:pP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16*1</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L0800510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基础工程训练</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Fundamental Engineering Training</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218" w:type="dxa"/>
            <w:vAlign w:val="center"/>
          </w:tcPr>
          <w:p>
            <w:pPr>
              <w:spacing w:line="184" w:lineRule="exact"/>
              <w:jc w:val="center"/>
              <w:rPr>
                <w:rFonts w:ascii="Times New Roman" w:hAnsi="Times New Roman" w:cs="Times New Roman"/>
                <w:color w:val="000000" w:themeColor="text1"/>
                <w:sz w:val="18"/>
                <w:szCs w:val="18"/>
              </w:rPr>
            </w:pP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4*18</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S1709320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专业实习</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Engineering Internship</w:t>
            </w:r>
          </w:p>
        </w:tc>
        <w:tc>
          <w:tcPr>
            <w:tcW w:w="797" w:type="dxa"/>
            <w:vAlign w:val="center"/>
          </w:tcPr>
          <w:p>
            <w:pPr>
              <w:spacing w:line="18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2702" w:type="dxa"/>
            <w:gridSpan w:val="2"/>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集中实践教学限选组</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Collective Practical Courses</w:t>
            </w:r>
          </w:p>
        </w:tc>
        <w:tc>
          <w:tcPr>
            <w:tcW w:w="797" w:type="dxa"/>
            <w:vAlign w:val="center"/>
          </w:tcPr>
          <w:p>
            <w:pPr>
              <w:spacing w:line="184"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218" w:type="dxa"/>
            <w:vAlign w:val="center"/>
          </w:tcPr>
          <w:p>
            <w:pPr>
              <w:spacing w:line="184" w:lineRule="exact"/>
              <w:jc w:val="center"/>
              <w:rPr>
                <w:rFonts w:ascii="Times New Roman" w:hAnsi="Times New Roman" w:cs="Times New Roman"/>
                <w:color w:val="000000" w:themeColor="text1"/>
                <w:sz w:val="18"/>
                <w:szCs w:val="18"/>
              </w:rPr>
            </w:pP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限选六选五</w:t>
            </w:r>
          </w:p>
          <w:p>
            <w:pPr>
              <w:spacing w:line="184"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84"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5 out of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专门用途外语课B类</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Foreign Languages B</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84"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E0700140</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数字逻辑设计及应用</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Application and Design of Digital Logic</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84"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w:t>
            </w: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学院要求课限选与3学期的《信号与系统B》二选一</w:t>
            </w:r>
          </w:p>
          <w:p>
            <w:pPr>
              <w:spacing w:line="184"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84"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1 out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84"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797" w:type="dxa"/>
            <w:vAlign w:val="center"/>
          </w:tcPr>
          <w:p>
            <w:pPr>
              <w:spacing w:line="184"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3</w:t>
            </w:r>
          </w:p>
        </w:tc>
        <w:tc>
          <w:tcPr>
            <w:tcW w:w="1218" w:type="dxa"/>
            <w:vAlign w:val="center"/>
          </w:tcPr>
          <w:p>
            <w:pPr>
              <w:spacing w:line="184"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3</w:t>
            </w:r>
          </w:p>
        </w:tc>
        <w:tc>
          <w:tcPr>
            <w:tcW w:w="1484" w:type="dxa"/>
            <w:vAlign w:val="center"/>
          </w:tcPr>
          <w:p>
            <w:pPr>
              <w:spacing w:line="184" w:lineRule="exact"/>
              <w:jc w:val="center"/>
              <w:rPr>
                <w:rFonts w:ascii="Times New Roman" w:hAnsi="Times New Roman" w:cs="Times New Roman"/>
                <w:color w:val="000000" w:themeColor="text1"/>
                <w:sz w:val="18"/>
                <w:szCs w:val="18"/>
              </w:rPr>
            </w:pPr>
          </w:p>
        </w:tc>
        <w:tc>
          <w:tcPr>
            <w:tcW w:w="1218" w:type="dxa"/>
            <w:tcMar>
              <w:left w:w="57" w:type="dxa"/>
              <w:right w:w="57" w:type="dxa"/>
            </w:tcMar>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00" w:type="dxa"/>
            <w:gridSpan w:val="2"/>
            <w:vAlign w:val="center"/>
          </w:tcPr>
          <w:p>
            <w:pPr>
              <w:spacing w:line="184"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17" w:type="dxa"/>
            <w:gridSpan w:val="4"/>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hint="eastAsia"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00" w:type="dxa"/>
            <w:gridSpan w:val="2"/>
            <w:vAlign w:val="center"/>
          </w:tcPr>
          <w:p>
            <w:pPr>
              <w:spacing w:line="184"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17" w:type="dxa"/>
            <w:gridSpan w:val="4"/>
            <w:vAlign w:val="center"/>
          </w:tcPr>
          <w:p>
            <w:pPr>
              <w:spacing w:line="184"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hint="eastAsia"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.5</w:t>
            </w:r>
          </w:p>
        </w:tc>
      </w:tr>
    </w:tbl>
    <w:p>
      <w:pPr>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第5学期</w:t>
      </w:r>
    </w:p>
    <w:tbl>
      <w:tblPr>
        <w:tblStyle w:val="36"/>
        <w:tblW w:w="965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60"/>
        <w:gridCol w:w="3654"/>
        <w:gridCol w:w="797"/>
        <w:gridCol w:w="1232"/>
        <w:gridCol w:w="1484"/>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232"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8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232" w:type="dxa"/>
            <w:tcMar>
              <w:left w:w="57" w:type="dxa"/>
              <w:right w:w="57" w:type="dxa"/>
            </w:tcMar>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B1600430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马克思主义基本原理概论</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Introduction to the basic principles of Marxism</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B1400510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大学生体质测试</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College-student Physique Test</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每学年测试1次，4次测试合格获取学分</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2716"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1-6学期每学期一次专题讲座</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G1734230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材料制备与表征</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Preparation &amp; Characterization of Materials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S0211820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数字系统实验II</w:t>
            </w:r>
          </w:p>
          <w:p>
            <w:pPr>
              <w:spacing w:line="19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rPr>
              <w:t>Digital System Experiment II</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4*10</w:t>
            </w:r>
          </w:p>
        </w:tc>
        <w:tc>
          <w:tcPr>
            <w:tcW w:w="1232"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集中实践教学限选与6学期的《现代电子系统综合实验》</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二选一</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Restricte</w:t>
            </w:r>
            <w:r>
              <w:rPr>
                <w:rFonts w:ascii="Times New Roman" w:hAnsi="Times New Roman" w:cs="Times New Roman"/>
                <w:color w:val="000000" w:themeColor="text1"/>
                <w:sz w:val="18"/>
                <w:szCs w:val="18"/>
              </w:rPr>
              <w:t>d Electives</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out of 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L0800610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电工电气技术实训</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Electronic Engineering and Electrical Technology Training</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w:t>
            </w:r>
          </w:p>
        </w:tc>
        <w:tc>
          <w:tcPr>
            <w:tcW w:w="1232" w:type="dxa"/>
            <w:vAlign w:val="center"/>
          </w:tcPr>
          <w:p>
            <w:pPr>
              <w:spacing w:line="190" w:lineRule="exact"/>
              <w:jc w:val="center"/>
              <w:rPr>
                <w:rFonts w:ascii="Times New Roman" w:hAnsi="Times New Roman" w:cs="Times New Roman"/>
                <w:color w:val="000000" w:themeColor="text1"/>
                <w:kern w:val="0"/>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3*16</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R1708630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固态离子学与器件</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Solid State Ionics and Devices</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232"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R1708815</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新能源专业写作基础</w:t>
            </w:r>
          </w:p>
          <w:p>
            <w:pPr>
              <w:spacing w:line="190" w:lineRule="exact"/>
              <w:jc w:val="left"/>
              <w:rPr>
                <w:rFonts w:ascii="Times New Roman" w:hAnsi="Times New Roman" w:cs="Times New Roman"/>
                <w:color w:val="000000" w:themeColor="text1"/>
                <w:spacing w:val="-8"/>
                <w:sz w:val="18"/>
                <w:szCs w:val="18"/>
              </w:rPr>
            </w:pPr>
            <w:r>
              <w:rPr>
                <w:rFonts w:ascii="Times New Roman" w:hAnsi="Times New Roman" w:cs="Times New Roman"/>
                <w:color w:val="000000" w:themeColor="text1"/>
                <w:spacing w:val="-8"/>
                <w:sz w:val="18"/>
                <w:szCs w:val="18"/>
              </w:rPr>
              <w:t>the Elements of Writing in Renewable Energy Major</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1.5</w:t>
            </w:r>
          </w:p>
        </w:tc>
        <w:tc>
          <w:tcPr>
            <w:tcW w:w="1232"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1.5</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sz w:val="18"/>
                <w:szCs w:val="18"/>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Education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Education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集中实践教学限选组</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Collective Practical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232" w:type="dxa"/>
            <w:vAlign w:val="center"/>
          </w:tcPr>
          <w:p>
            <w:pPr>
              <w:spacing w:line="190" w:lineRule="exact"/>
              <w:jc w:val="center"/>
              <w:rPr>
                <w:rFonts w:ascii="Times New Roman" w:hAnsi="Times New Roman" w:cs="Times New Roman"/>
                <w:color w:val="000000" w:themeColor="text1"/>
                <w:sz w:val="18"/>
                <w:szCs w:val="18"/>
              </w:rPr>
            </w:pPr>
          </w:p>
        </w:tc>
        <w:tc>
          <w:tcPr>
            <w:tcW w:w="148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8*12</w:t>
            </w: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限选六选五</w:t>
            </w:r>
          </w:p>
          <w:p>
            <w:pPr>
              <w:spacing w:line="190"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5 out of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5.5</w:t>
            </w:r>
          </w:p>
        </w:tc>
        <w:tc>
          <w:tcPr>
            <w:tcW w:w="1232" w:type="dxa"/>
            <w:vAlign w:val="center"/>
          </w:tcPr>
          <w:p>
            <w:pPr>
              <w:spacing w:line="19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5.5</w:t>
            </w:r>
          </w:p>
        </w:tc>
        <w:tc>
          <w:tcPr>
            <w:tcW w:w="1484" w:type="dxa"/>
            <w:vAlign w:val="center"/>
          </w:tcPr>
          <w:p>
            <w:pPr>
              <w:spacing w:line="190" w:lineRule="exact"/>
              <w:jc w:val="center"/>
              <w:rPr>
                <w:rFonts w:ascii="Times New Roman" w:hAnsi="Times New Roman" w:cs="Times New Roman"/>
                <w:color w:val="000000" w:themeColor="text1"/>
                <w:sz w:val="18"/>
                <w:szCs w:val="18"/>
              </w:rPr>
            </w:pPr>
          </w:p>
        </w:tc>
        <w:tc>
          <w:tcPr>
            <w:tcW w:w="1232"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45"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kern w:val="0"/>
                <w:sz w:val="18"/>
                <w:szCs w:val="18"/>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45"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r>
    </w:tbl>
    <w:p>
      <w:pPr>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第6学期</w:t>
      </w:r>
    </w:p>
    <w:tbl>
      <w:tblPr>
        <w:tblStyle w:val="37"/>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60"/>
        <w:gridCol w:w="3654"/>
        <w:gridCol w:w="797"/>
        <w:gridCol w:w="1162"/>
        <w:gridCol w:w="1414"/>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162"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1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358"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B1600360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毛泽东思想和中国特色社会主义理论体系概论</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The outline of Mao Tse-tung thought and socialist theoretical system with Chinese characteristics</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6</w:t>
            </w:r>
          </w:p>
        </w:tc>
        <w:tc>
          <w:tcPr>
            <w:tcW w:w="1162"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414"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4*12</w:t>
            </w:r>
          </w:p>
        </w:tc>
        <w:tc>
          <w:tcPr>
            <w:tcW w:w="1358"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B9800320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Situation and Policies</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2576" w:type="dxa"/>
            <w:gridSpan w:val="2"/>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1-6学期每学期一次专题讲座</w:t>
            </w: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R1709230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能量转换与存储器件</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Devices of Energy Conversion and Storage</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162"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3</w:t>
            </w:r>
          </w:p>
        </w:tc>
        <w:tc>
          <w:tcPr>
            <w:tcW w:w="1414" w:type="dxa"/>
            <w:vAlign w:val="center"/>
          </w:tcPr>
          <w:p>
            <w:pPr>
              <w:spacing w:line="190" w:lineRule="exact"/>
              <w:jc w:val="center"/>
              <w:rPr>
                <w:rFonts w:ascii="Times New Roman" w:hAnsi="Times New Roman" w:cs="Times New Roman"/>
                <w:color w:val="000000" w:themeColor="text1"/>
                <w:kern w:val="0"/>
                <w:sz w:val="18"/>
                <w:szCs w:val="18"/>
              </w:rPr>
            </w:pP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S0212020</w:t>
            </w:r>
          </w:p>
        </w:tc>
        <w:tc>
          <w:tcPr>
            <w:tcW w:w="3654" w:type="dxa"/>
            <w:vAlign w:val="center"/>
          </w:tcPr>
          <w:p>
            <w:pPr>
              <w:spacing w:line="190"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现代电子系统综合实验</w:t>
            </w:r>
          </w:p>
          <w:p>
            <w:pPr>
              <w:spacing w:line="190"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Comprehensive Experiment of Modern Electronic System</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1162" w:type="dxa"/>
            <w:vAlign w:val="center"/>
          </w:tcPr>
          <w:p>
            <w:pPr>
              <w:spacing w:line="190" w:lineRule="exact"/>
              <w:jc w:val="center"/>
              <w:rPr>
                <w:rFonts w:ascii="Times New Roman" w:hAnsi="Times New Roman" w:cs="Times New Roman"/>
                <w:color w:val="000000" w:themeColor="text1"/>
                <w:kern w:val="0"/>
                <w:sz w:val="18"/>
                <w:szCs w:val="18"/>
              </w:rPr>
            </w:pPr>
          </w:p>
        </w:tc>
        <w:tc>
          <w:tcPr>
            <w:tcW w:w="1414"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4*10</w:t>
            </w:r>
          </w:p>
        </w:tc>
        <w:tc>
          <w:tcPr>
            <w:tcW w:w="1358"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集中实践教学限选与5学期的《数字系统实验II》</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二选一</w:t>
            </w:r>
          </w:p>
          <w:p>
            <w:pPr>
              <w:spacing w:line="190" w:lineRule="exact"/>
              <w:ind w:left="-105" w:leftChars="-50" w:right="-105" w:rightChars="-50"/>
              <w:jc w:val="center"/>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Restricted Electives</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1 out of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L1704120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专题设计（综合课程设计）</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Course Designs</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1162" w:type="dxa"/>
            <w:vAlign w:val="center"/>
          </w:tcPr>
          <w:p>
            <w:pPr>
              <w:spacing w:line="190" w:lineRule="exact"/>
              <w:jc w:val="center"/>
              <w:rPr>
                <w:rFonts w:ascii="Times New Roman" w:hAnsi="Times New Roman" w:cs="Times New Roman"/>
                <w:color w:val="000000" w:themeColor="text1"/>
                <w:kern w:val="0"/>
                <w:sz w:val="18"/>
                <w:szCs w:val="18"/>
              </w:rPr>
            </w:pPr>
          </w:p>
        </w:tc>
        <w:tc>
          <w:tcPr>
            <w:tcW w:w="1414"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4*10</w:t>
            </w: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S1708720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化学电源设计与工程（挑战性课程）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Design and Engineering of Electrochemical Power Sources</w:t>
            </w:r>
          </w:p>
        </w:tc>
        <w:tc>
          <w:tcPr>
            <w:tcW w:w="797"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2</w:t>
            </w:r>
          </w:p>
        </w:tc>
        <w:tc>
          <w:tcPr>
            <w:tcW w:w="1162" w:type="dxa"/>
            <w:vAlign w:val="center"/>
          </w:tcPr>
          <w:p>
            <w:pPr>
              <w:spacing w:line="190" w:lineRule="exact"/>
              <w:jc w:val="center"/>
              <w:rPr>
                <w:rFonts w:ascii="Times New Roman" w:hAnsi="Times New Roman" w:cs="Times New Roman"/>
                <w:color w:val="000000" w:themeColor="text1"/>
                <w:kern w:val="0"/>
                <w:sz w:val="18"/>
                <w:szCs w:val="18"/>
              </w:rPr>
            </w:pPr>
          </w:p>
        </w:tc>
        <w:tc>
          <w:tcPr>
            <w:tcW w:w="1414"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4*10</w:t>
            </w: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必修</w:t>
            </w:r>
          </w:p>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通识教育课*</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General Education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162"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414" w:type="dxa"/>
            <w:vAlign w:val="center"/>
          </w:tcPr>
          <w:p>
            <w:pPr>
              <w:spacing w:line="190" w:lineRule="exact"/>
              <w:jc w:val="center"/>
              <w:rPr>
                <w:rFonts w:ascii="Times New Roman" w:hAnsi="Times New Roman" w:cs="Times New Roman"/>
                <w:color w:val="000000" w:themeColor="text1"/>
                <w:sz w:val="18"/>
                <w:szCs w:val="18"/>
              </w:rPr>
            </w:pP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限选</w:t>
            </w:r>
          </w:p>
          <w:p>
            <w:pPr>
              <w:spacing w:line="190" w:lineRule="exact"/>
              <w:ind w:left="-105" w:leftChars="-50" w:right="-105" w:rightChars="-5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4"/>
                <w:szCs w:val="14"/>
              </w:rPr>
              <w:t>Restricted Electives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4</w:t>
            </w:r>
          </w:p>
        </w:tc>
        <w:tc>
          <w:tcPr>
            <w:tcW w:w="1162" w:type="dxa"/>
            <w:vAlign w:val="center"/>
          </w:tcPr>
          <w:p>
            <w:pPr>
              <w:spacing w:line="190" w:lineRule="exact"/>
              <w:jc w:val="center"/>
              <w:rPr>
                <w:rFonts w:ascii="Times New Roman" w:hAnsi="Times New Roman" w:cs="Times New Roman"/>
                <w:color w:val="000000" w:themeColor="text1"/>
                <w:sz w:val="18"/>
                <w:szCs w:val="18"/>
              </w:rPr>
            </w:pPr>
            <w:r>
              <w:rPr>
                <w:rFonts w:hint="eastAsia" w:ascii="Times New Roman" w:hAnsi="Times New Roman" w:cs="Times New Roman"/>
                <w:color w:val="000000" w:themeColor="text1"/>
                <w:sz w:val="18"/>
                <w:szCs w:val="18"/>
              </w:rPr>
              <w:t>4</w:t>
            </w:r>
          </w:p>
        </w:tc>
        <w:tc>
          <w:tcPr>
            <w:tcW w:w="1414" w:type="dxa"/>
            <w:vAlign w:val="center"/>
          </w:tcPr>
          <w:p>
            <w:pPr>
              <w:spacing w:line="190" w:lineRule="exact"/>
              <w:jc w:val="center"/>
              <w:rPr>
                <w:rFonts w:ascii="Times New Roman" w:hAnsi="Times New Roman" w:cs="Times New Roman"/>
                <w:color w:val="000000" w:themeColor="text1"/>
                <w:sz w:val="18"/>
                <w:szCs w:val="18"/>
              </w:rPr>
            </w:pPr>
          </w:p>
        </w:tc>
        <w:tc>
          <w:tcPr>
            <w:tcW w:w="1358"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hint="eastAsia" w:ascii="Times New Roman" w:hAnsi="Times New Roman" w:cs="Times New Roman"/>
                <w:color w:val="000000" w:themeColor="text1"/>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hint="eastAsia" w:ascii="Times New Roman" w:hAnsi="Times New Roman" w:cs="Times New Roman"/>
                <w:color w:val="000000" w:themeColor="text1"/>
                <w:sz w:val="18"/>
                <w:szCs w:val="18"/>
              </w:rPr>
              <w:t>2</w:t>
            </w:r>
          </w:p>
        </w:tc>
      </w:tr>
    </w:tbl>
    <w:p>
      <w:pPr>
        <w:spacing w:line="360"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第7学期</w:t>
      </w:r>
    </w:p>
    <w:tbl>
      <w:tblPr>
        <w:tblStyle w:val="38"/>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60"/>
        <w:gridCol w:w="3654"/>
        <w:gridCol w:w="797"/>
        <w:gridCol w:w="1176"/>
        <w:gridCol w:w="1418"/>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176"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18" w:type="dxa"/>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340" w:type="dxa"/>
            <w:tcMar>
              <w:left w:w="57" w:type="dxa"/>
              <w:right w:w="57" w:type="dxa"/>
            </w:tcMar>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B1400510</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大学生体质测试</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College-student Physique Test</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594" w:type="dxa"/>
            <w:gridSpan w:val="2"/>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每学年测试1次，4次测试合格获取学分</w:t>
            </w:r>
          </w:p>
        </w:tc>
        <w:tc>
          <w:tcPr>
            <w:tcW w:w="1340"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60"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654" w:type="dxa"/>
            <w:vAlign w:val="center"/>
          </w:tcPr>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多元化教育课程</w:t>
            </w:r>
          </w:p>
          <w:p>
            <w:pPr>
              <w:spacing w:line="190"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Diversified Personalized Courses</w:t>
            </w:r>
          </w:p>
        </w:tc>
        <w:tc>
          <w:tcPr>
            <w:tcW w:w="797" w:type="dxa"/>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176" w:type="dxa"/>
            <w:vAlign w:val="center"/>
          </w:tcPr>
          <w:p>
            <w:pPr>
              <w:spacing w:line="190" w:lineRule="exact"/>
              <w:jc w:val="center"/>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4</w:t>
            </w:r>
          </w:p>
        </w:tc>
        <w:tc>
          <w:tcPr>
            <w:tcW w:w="1418" w:type="dxa"/>
            <w:vAlign w:val="center"/>
          </w:tcPr>
          <w:p>
            <w:pPr>
              <w:spacing w:line="190" w:lineRule="exact"/>
              <w:jc w:val="center"/>
              <w:rPr>
                <w:rFonts w:ascii="Times New Roman" w:hAnsi="Times New Roman" w:cs="Times New Roman"/>
                <w:color w:val="000000" w:themeColor="text1"/>
                <w:kern w:val="0"/>
                <w:sz w:val="18"/>
                <w:szCs w:val="18"/>
              </w:rPr>
            </w:pPr>
          </w:p>
        </w:tc>
        <w:tc>
          <w:tcPr>
            <w:tcW w:w="1340" w:type="dxa"/>
            <w:tcMar>
              <w:left w:w="57" w:type="dxa"/>
              <w:right w:w="57" w:type="dxa"/>
            </w:tcMar>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选修</w:t>
            </w:r>
          </w:p>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14" w:type="dxa"/>
            <w:gridSpan w:val="2"/>
            <w:vAlign w:val="center"/>
          </w:tcPr>
          <w:p>
            <w:pPr>
              <w:spacing w:line="190"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31" w:type="dxa"/>
            <w:gridSpan w:val="4"/>
            <w:vAlign w:val="center"/>
          </w:tcPr>
          <w:p>
            <w:pPr>
              <w:spacing w:line="19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r>
    </w:tbl>
    <w:p>
      <w:pPr>
        <w:spacing w:line="288" w:lineRule="auto"/>
        <w:jc w:val="center"/>
        <w:rPr>
          <w:rFonts w:hint="eastAsia" w:ascii="Times New Roman" w:hAnsi="Times New Roman" w:eastAsia="宋体" w:cs="Times New Roman"/>
          <w:b/>
          <w:bCs/>
          <w:color w:val="000000" w:themeColor="text1"/>
          <w:kern w:val="0"/>
          <w:sz w:val="24"/>
          <w:szCs w:val="24"/>
        </w:rPr>
      </w:pPr>
    </w:p>
    <w:p>
      <w:pPr>
        <w:spacing w:line="288" w:lineRule="auto"/>
        <w:jc w:val="center"/>
        <w:rPr>
          <w:rFonts w:hint="eastAsia" w:ascii="Times New Roman" w:hAnsi="Times New Roman" w:eastAsia="宋体" w:cs="Times New Roman"/>
          <w:b/>
          <w:bCs/>
          <w:color w:val="000000" w:themeColor="text1"/>
          <w:kern w:val="0"/>
          <w:sz w:val="24"/>
          <w:szCs w:val="24"/>
        </w:rPr>
      </w:pPr>
    </w:p>
    <w:p>
      <w:pPr>
        <w:spacing w:line="288" w:lineRule="auto"/>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第8学期</w:t>
      </w:r>
    </w:p>
    <w:tbl>
      <w:tblPr>
        <w:tblStyle w:val="39"/>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246"/>
        <w:gridCol w:w="3654"/>
        <w:gridCol w:w="797"/>
        <w:gridCol w:w="1176"/>
        <w:gridCol w:w="141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课程代码</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Code</w:t>
            </w:r>
          </w:p>
        </w:tc>
        <w:tc>
          <w:tcPr>
            <w:tcW w:w="3654" w:type="dxa"/>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课程名称</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Course Name</w:t>
            </w:r>
          </w:p>
        </w:tc>
        <w:tc>
          <w:tcPr>
            <w:tcW w:w="797" w:type="dxa"/>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学分</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Credits</w:t>
            </w:r>
          </w:p>
        </w:tc>
        <w:tc>
          <w:tcPr>
            <w:tcW w:w="1176" w:type="dxa"/>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理论平均</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Theory</w:t>
            </w:r>
          </w:p>
        </w:tc>
        <w:tc>
          <w:tcPr>
            <w:tcW w:w="1414" w:type="dxa"/>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实验实践学时</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（周学时*周）</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Lab</w:t>
            </w:r>
          </w:p>
        </w:tc>
        <w:tc>
          <w:tcPr>
            <w:tcW w:w="1344" w:type="dxa"/>
            <w:tcMar>
              <w:left w:w="57" w:type="dxa"/>
              <w:right w:w="57" w:type="dxa"/>
            </w:tcMar>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修读要求</w:t>
            </w:r>
          </w:p>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bCs/>
                <w:color w:val="000000" w:themeColor="text1"/>
                <w:sz w:val="18"/>
                <w:szCs w:val="18"/>
              </w:rPr>
              <w: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1246" w:type="dxa"/>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br w:type="page"/>
            </w:r>
            <w:r>
              <w:rPr>
                <w:rFonts w:ascii="Times New Roman" w:hAnsi="Times New Roman" w:cs="Times New Roman"/>
                <w:color w:val="000000" w:themeColor="text1"/>
                <w:kern w:val="0"/>
                <w:sz w:val="18"/>
                <w:szCs w:val="18"/>
              </w:rPr>
              <w:t>S1708960</w:t>
            </w:r>
          </w:p>
        </w:tc>
        <w:tc>
          <w:tcPr>
            <w:tcW w:w="3654" w:type="dxa"/>
            <w:vAlign w:val="center"/>
          </w:tcPr>
          <w:p>
            <w:pPr>
              <w:spacing w:line="18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毕业设计（论文）</w:t>
            </w:r>
          </w:p>
          <w:p>
            <w:pPr>
              <w:spacing w:line="186" w:lineRule="exact"/>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Undergraduate Thesis</w:t>
            </w:r>
          </w:p>
        </w:tc>
        <w:tc>
          <w:tcPr>
            <w:tcW w:w="797" w:type="dxa"/>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590" w:type="dxa"/>
            <w:gridSpan w:val="2"/>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344" w:type="dxa"/>
            <w:tcMar>
              <w:left w:w="57" w:type="dxa"/>
              <w:right w:w="57" w:type="dxa"/>
            </w:tcMar>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必修</w:t>
            </w:r>
          </w:p>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00" w:type="dxa"/>
            <w:gridSpan w:val="2"/>
            <w:vAlign w:val="center"/>
          </w:tcPr>
          <w:p>
            <w:pPr>
              <w:spacing w:line="186" w:lineRule="exac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建议修读学分</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Recommended Credits</w:t>
            </w:r>
          </w:p>
        </w:tc>
        <w:tc>
          <w:tcPr>
            <w:tcW w:w="4731" w:type="dxa"/>
            <w:gridSpan w:val="4"/>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jc w:val="center"/>
        </w:trPr>
        <w:tc>
          <w:tcPr>
            <w:tcW w:w="4900" w:type="dxa"/>
            <w:gridSpan w:val="2"/>
            <w:vAlign w:val="center"/>
          </w:tcPr>
          <w:p>
            <w:pPr>
              <w:spacing w:line="186" w:lineRule="exact"/>
              <w:jc w:val="center"/>
              <w:rPr>
                <w:rFonts w:ascii="Times New Roman" w:hAnsi="Times New Roman" w:cs="Times New Roman"/>
                <w:b/>
                <w:bCs/>
                <w:color w:val="000000" w:themeColor="text1"/>
                <w:sz w:val="18"/>
                <w:szCs w:val="18"/>
              </w:rPr>
            </w:pPr>
            <w:r>
              <w:rPr>
                <w:rFonts w:ascii="Times New Roman" w:hAnsi="Times New Roman" w:cs="Times New Roman"/>
                <w:b/>
                <w:color w:val="000000" w:themeColor="text1"/>
                <w:sz w:val="18"/>
                <w:szCs w:val="18"/>
              </w:rPr>
              <w:t>建议理论平均周学时</w:t>
            </w:r>
            <w:r>
              <w:rPr>
                <w:rFonts w:hint="eastAsia" w:ascii="Times New Roman" w:hAnsi="Times New Roman" w:cs="Times New Roman"/>
                <w:b/>
                <w:color w:val="000000" w:themeColor="text1"/>
                <w:sz w:val="18"/>
                <w:szCs w:val="18"/>
              </w:rPr>
              <w:t xml:space="preserve"> </w:t>
            </w:r>
            <w:r>
              <w:rPr>
                <w:rFonts w:ascii="Times New Roman" w:hAnsi="Times New Roman" w:cs="Times New Roman"/>
                <w:b/>
                <w:bCs/>
                <w:color w:val="000000" w:themeColor="text1"/>
                <w:sz w:val="18"/>
                <w:szCs w:val="18"/>
              </w:rPr>
              <w:t>Theory Unit per week</w:t>
            </w:r>
          </w:p>
        </w:tc>
        <w:tc>
          <w:tcPr>
            <w:tcW w:w="4731" w:type="dxa"/>
            <w:gridSpan w:val="4"/>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r>
    </w:tbl>
    <w:p>
      <w:pPr>
        <w:spacing w:before="156" w:beforeLines="50" w:after="156" w:afterLines="50" w:line="340" w:lineRule="exact"/>
        <w:ind w:firstLine="478" w:firstLineChars="170"/>
        <w:rPr>
          <w:rFonts w:ascii="Times New Roman" w:hAnsi="Times New Roman" w:eastAsia="宋体" w:cs="Times New Roman"/>
          <w:b/>
          <w:color w:val="000000" w:themeColor="text1"/>
          <w:sz w:val="28"/>
          <w:szCs w:val="28"/>
        </w:rPr>
      </w:pPr>
      <w:r>
        <w:rPr>
          <w:rFonts w:ascii="Times New Roman" w:hAnsi="Times New Roman" w:eastAsia="宋体" w:cs="Times New Roman"/>
          <w:b/>
          <w:color w:val="000000" w:themeColor="text1"/>
          <w:sz w:val="28"/>
          <w:szCs w:val="28"/>
        </w:rPr>
        <w:t>八、辅修/双学位专业修读要求</w:t>
      </w:r>
    </w:p>
    <w:p>
      <w:pPr>
        <w:spacing w:line="340" w:lineRule="exac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专业培养目标</w:t>
      </w:r>
    </w:p>
    <w:p>
      <w:pPr>
        <w:widowControl/>
        <w:spacing w:line="340" w:lineRule="exact"/>
        <w:ind w:firstLine="480" w:firstLineChars="200"/>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本专业培养同时具有新能源材料与器件知识基础、专业技术知识和实验技能的高水平复合型人才，可满足能源技术领域、电气工程领域、材料工程领域、半导体工程领域和电子技术领域的各部门和行业的人才应用需求。</w:t>
      </w:r>
    </w:p>
    <w:p>
      <w:pPr>
        <w:spacing w:line="340" w:lineRule="exact"/>
        <w:ind w:firstLine="482" w:firstLineChars="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课程设置与修读要求</w:t>
      </w:r>
    </w:p>
    <w:tbl>
      <w:tblPr>
        <w:tblStyle w:val="23"/>
        <w:tblW w:w="965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
      <w:tblGrid>
        <w:gridCol w:w="1236"/>
        <w:gridCol w:w="5443"/>
        <w:gridCol w:w="805"/>
        <w:gridCol w:w="805"/>
        <w:gridCol w:w="1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color w:val="000000" w:themeColor="text1"/>
                <w:sz w:val="18"/>
                <w:szCs w:val="18"/>
                <w:lang w:eastAsia="en-US"/>
              </w:rPr>
              <w:t>课程代码</w:t>
            </w:r>
          </w:p>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bCs/>
                <w:color w:val="000000" w:themeColor="text1"/>
                <w:sz w:val="18"/>
                <w:szCs w:val="18"/>
                <w:lang w:eastAsia="en-US"/>
              </w:rPr>
              <w:t>Course Code</w:t>
            </w:r>
          </w:p>
        </w:tc>
        <w:tc>
          <w:tcPr>
            <w:tcW w:w="5443" w:type="dxa"/>
            <w:vAlign w:val="center"/>
          </w:tcPr>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color w:val="000000" w:themeColor="text1"/>
                <w:sz w:val="18"/>
                <w:szCs w:val="18"/>
                <w:lang w:eastAsia="en-US"/>
              </w:rPr>
              <w:t>课程名称</w:t>
            </w:r>
          </w:p>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bCs/>
                <w:color w:val="000000" w:themeColor="text1"/>
                <w:sz w:val="18"/>
                <w:szCs w:val="18"/>
                <w:lang w:eastAsia="en-US"/>
              </w:rPr>
              <w:t>Course Name</w:t>
            </w:r>
          </w:p>
        </w:tc>
        <w:tc>
          <w:tcPr>
            <w:tcW w:w="805" w:type="dxa"/>
            <w:vAlign w:val="center"/>
          </w:tcPr>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color w:val="000000" w:themeColor="text1"/>
                <w:sz w:val="18"/>
                <w:szCs w:val="18"/>
                <w:lang w:eastAsia="en-US"/>
              </w:rPr>
              <w:t>学分</w:t>
            </w:r>
          </w:p>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bCs/>
                <w:color w:val="000000" w:themeColor="text1"/>
                <w:sz w:val="18"/>
                <w:szCs w:val="18"/>
                <w:lang w:eastAsia="en-US"/>
              </w:rPr>
              <w:t>Credits</w:t>
            </w:r>
          </w:p>
        </w:tc>
        <w:tc>
          <w:tcPr>
            <w:tcW w:w="805" w:type="dxa"/>
            <w:vAlign w:val="center"/>
          </w:tcPr>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color w:val="000000" w:themeColor="text1"/>
                <w:sz w:val="18"/>
                <w:szCs w:val="18"/>
                <w:lang w:eastAsia="en-US"/>
              </w:rPr>
              <w:t>总学时</w:t>
            </w:r>
          </w:p>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bCs/>
                <w:color w:val="000000" w:themeColor="text1"/>
                <w:sz w:val="18"/>
                <w:szCs w:val="18"/>
                <w:lang w:eastAsia="en-US"/>
              </w:rPr>
              <w:t>Units</w:t>
            </w:r>
          </w:p>
        </w:tc>
        <w:tc>
          <w:tcPr>
            <w:tcW w:w="1367" w:type="dxa"/>
            <w:vAlign w:val="center"/>
          </w:tcPr>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color w:val="000000" w:themeColor="text1"/>
                <w:sz w:val="18"/>
                <w:szCs w:val="18"/>
                <w:lang w:eastAsia="en-US"/>
              </w:rPr>
              <w:t>修读要求</w:t>
            </w:r>
          </w:p>
          <w:p>
            <w:pPr>
              <w:spacing w:line="186" w:lineRule="exact"/>
              <w:jc w:val="center"/>
              <w:rPr>
                <w:rFonts w:ascii="Times New Roman" w:hAnsi="Times New Roman" w:cs="Times New Roman"/>
                <w:b/>
                <w:color w:val="000000" w:themeColor="text1"/>
                <w:sz w:val="18"/>
                <w:szCs w:val="18"/>
                <w:lang w:eastAsia="en-US"/>
              </w:rPr>
            </w:pPr>
            <w:r>
              <w:rPr>
                <w:rFonts w:ascii="Times New Roman" w:hAnsi="Times New Roman" w:cs="Times New Roman"/>
                <w:b/>
                <w:bCs/>
                <w:color w:val="000000" w:themeColor="text1"/>
                <w:sz w:val="18"/>
                <w:szCs w:val="18"/>
                <w:lang w:eastAsia="en-US"/>
              </w:rPr>
              <w:t>Requirements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E1743330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普通化学</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General Chemistry</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48</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P1710040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材料科学与工程</w:t>
            </w:r>
          </w:p>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Materials Science &amp; Engineering</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4</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64</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G1734230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材料制备与表征</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Preparation &amp; Characterization of Materials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48</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P1710335</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固体物理</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Solid State Physics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r>
              <w:rPr>
                <w:rFonts w:ascii="Times New Roman" w:hAnsi="Times New Roman" w:cs="Times New Roman"/>
                <w:color w:val="000000" w:themeColor="text1"/>
                <w:kern w:val="0"/>
                <w:sz w:val="18"/>
                <w:szCs w:val="18"/>
              </w:rPr>
              <w:t>.5</w:t>
            </w:r>
          </w:p>
        </w:tc>
        <w:tc>
          <w:tcPr>
            <w:tcW w:w="805" w:type="dxa"/>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R1709230</w:t>
            </w:r>
          </w:p>
        </w:tc>
        <w:tc>
          <w:tcPr>
            <w:tcW w:w="5443" w:type="dxa"/>
            <w:vAlign w:val="center"/>
          </w:tcPr>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能量转换与存储器件</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Devices of Energy Conversion and Storage</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3</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48</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R1710235</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半导体物理</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Semiconductor Physics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r>
              <w:rPr>
                <w:rFonts w:ascii="Times New Roman" w:hAnsi="Times New Roman" w:cs="Times New Roman"/>
                <w:color w:val="000000" w:themeColor="text1"/>
                <w:kern w:val="0"/>
                <w:sz w:val="18"/>
                <w:szCs w:val="18"/>
              </w:rPr>
              <w:t>.5</w:t>
            </w:r>
          </w:p>
        </w:tc>
        <w:tc>
          <w:tcPr>
            <w:tcW w:w="805" w:type="dxa"/>
            <w:vAlign w:val="center"/>
          </w:tcPr>
          <w:p>
            <w:pPr>
              <w:spacing w:line="186"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1367"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必修</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Compulsory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F1739830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化学电源基础</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Fundamental of Chemical Power Sources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48</w:t>
            </w:r>
          </w:p>
        </w:tc>
        <w:tc>
          <w:tcPr>
            <w:tcW w:w="1367" w:type="dxa"/>
            <w:vMerge w:val="restart"/>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选修≥13.5学分</w:t>
            </w:r>
          </w:p>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Elective</w:t>
            </w:r>
            <w:r>
              <w:rPr>
                <w:rFonts w:ascii="Times New Roman" w:hAnsi="Times New Roman" w:cs="Times New Roman"/>
                <w:color w:val="000000" w:themeColor="text1"/>
                <w:kern w:val="0"/>
                <w:sz w:val="18"/>
                <w:szCs w:val="18"/>
                <w:lang w:eastAsia="en-US"/>
              </w:rPr>
              <w:t>≥13.5Credits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shd w:val="clear" w:color="auto" w:fill="auto"/>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H1701530</w:t>
            </w:r>
          </w:p>
        </w:tc>
        <w:tc>
          <w:tcPr>
            <w:tcW w:w="5443" w:type="dxa"/>
            <w:shd w:val="clear" w:color="auto" w:fill="auto"/>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传感器与检测技术</w:t>
            </w:r>
          </w:p>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Sensors and Detection Technology</w:t>
            </w:r>
          </w:p>
        </w:tc>
        <w:tc>
          <w:tcPr>
            <w:tcW w:w="805" w:type="dxa"/>
            <w:shd w:val="clear" w:color="auto" w:fill="auto"/>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3</w:t>
            </w:r>
          </w:p>
        </w:tc>
        <w:tc>
          <w:tcPr>
            <w:tcW w:w="805" w:type="dxa"/>
            <w:shd w:val="clear" w:color="auto" w:fill="auto"/>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48</w:t>
            </w:r>
          </w:p>
        </w:tc>
        <w:tc>
          <w:tcPr>
            <w:tcW w:w="1367" w:type="dxa"/>
            <w:vMerge w:val="continue"/>
            <w:shd w:val="clear" w:color="auto" w:fill="auto"/>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H1727825</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厚薄膜材料工艺技术</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rPr>
              <w:t>Technology of Thick &amp;Thin Film Materials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2.5</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40</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R1709820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半导体器件工艺</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Technology of Semiconductor Devices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2</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32</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H1742120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太阳能电池基础及应用</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Fundamental &amp; Application of Solar Cell</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2.5</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40</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H1703910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新能源技术专题</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New Energy Technology Seminar</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1</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16</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H1706510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新能源动力系统技术</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rPr>
              <w:t>Dynamic System Technology of New Energy Resources</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1</w:t>
            </w:r>
          </w:p>
        </w:tc>
        <w:tc>
          <w:tcPr>
            <w:tcW w:w="805" w:type="dxa"/>
            <w:vAlign w:val="center"/>
          </w:tcPr>
          <w:p>
            <w:pPr>
              <w:spacing w:line="186" w:lineRule="exact"/>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lang w:eastAsia="en-US"/>
              </w:rPr>
              <w:t>16</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R1709610</w:t>
            </w:r>
          </w:p>
        </w:tc>
        <w:tc>
          <w:tcPr>
            <w:tcW w:w="5443" w:type="dxa"/>
            <w:vAlign w:val="center"/>
          </w:tcPr>
          <w:p>
            <w:pPr>
              <w:spacing w:line="18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能量转换与存储器件工艺</w:t>
            </w:r>
          </w:p>
          <w:p>
            <w:pPr>
              <w:spacing w:line="186" w:lineRule="exact"/>
              <w:jc w:val="left"/>
              <w:rPr>
                <w:rFonts w:ascii="Times New Roman" w:hAnsi="Times New Roman" w:cs="Times New Roman"/>
                <w:color w:val="000000" w:themeColor="text1"/>
                <w:kern w:val="0"/>
                <w:sz w:val="18"/>
                <w:szCs w:val="18"/>
              </w:rPr>
            </w:pPr>
            <w:r>
              <w:rPr>
                <w:rFonts w:ascii="Times New Roman" w:hAnsi="Times New Roman" w:cs="Times New Roman"/>
                <w:color w:val="000000" w:themeColor="text1"/>
                <w:kern w:val="0"/>
                <w:sz w:val="18"/>
                <w:szCs w:val="18"/>
              </w:rPr>
              <w:t>Processing for Energy Conversion and Storage Devices</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1</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16</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H1703520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纳米材料与纳米器件</w:t>
            </w:r>
          </w:p>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Nanomaterials&amp;Nanodevices</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2</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32</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H1714120</w:t>
            </w:r>
          </w:p>
        </w:tc>
        <w:tc>
          <w:tcPr>
            <w:tcW w:w="5443" w:type="dxa"/>
            <w:vAlign w:val="center"/>
          </w:tcPr>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计算材料学</w:t>
            </w:r>
          </w:p>
          <w:p>
            <w:pPr>
              <w:spacing w:line="186" w:lineRule="exact"/>
              <w:jc w:val="left"/>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Computational Materials Science</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2</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rPr>
              <w:t>32</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28" w:type="dxa"/>
            <w:left w:w="108" w:type="dxa"/>
            <w:bottom w:w="28" w:type="dxa"/>
            <w:right w:w="108" w:type="dxa"/>
          </w:tblCellMar>
        </w:tblPrEx>
        <w:trPr>
          <w:jc w:val="center"/>
        </w:trPr>
        <w:tc>
          <w:tcPr>
            <w:tcW w:w="1236"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kern w:val="0"/>
                <w:sz w:val="18"/>
                <w:szCs w:val="18"/>
                <w:lang w:eastAsia="en-US"/>
              </w:rPr>
              <w:t>R1708630</w:t>
            </w:r>
          </w:p>
        </w:tc>
        <w:tc>
          <w:tcPr>
            <w:tcW w:w="5443" w:type="dxa"/>
            <w:vAlign w:val="center"/>
          </w:tcPr>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固态离子学与器件</w:t>
            </w:r>
          </w:p>
          <w:p>
            <w:pPr>
              <w:spacing w:line="186" w:lineRule="exact"/>
              <w:jc w:val="left"/>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kern w:val="0"/>
                <w:sz w:val="18"/>
                <w:szCs w:val="18"/>
              </w:rPr>
              <w:t>Solid State Ionics and Devices</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lang w:eastAsia="en-US"/>
              </w:rPr>
              <w:t>3</w:t>
            </w:r>
          </w:p>
        </w:tc>
        <w:tc>
          <w:tcPr>
            <w:tcW w:w="805" w:type="dxa"/>
            <w:vAlign w:val="center"/>
          </w:tcPr>
          <w:p>
            <w:pPr>
              <w:spacing w:line="186" w:lineRule="exact"/>
              <w:jc w:val="center"/>
              <w:rPr>
                <w:rFonts w:ascii="Times New Roman" w:hAnsi="Times New Roman" w:cs="Times New Roman"/>
                <w:color w:val="000000" w:themeColor="text1"/>
                <w:kern w:val="0"/>
                <w:sz w:val="18"/>
                <w:szCs w:val="18"/>
                <w:lang w:eastAsia="en-US"/>
              </w:rPr>
            </w:pPr>
            <w:r>
              <w:rPr>
                <w:rFonts w:ascii="Times New Roman" w:hAnsi="Times New Roman" w:cs="Times New Roman"/>
                <w:color w:val="000000" w:themeColor="text1"/>
                <w:sz w:val="18"/>
                <w:szCs w:val="18"/>
                <w:lang w:eastAsia="en-US"/>
              </w:rPr>
              <w:t>48</w:t>
            </w:r>
          </w:p>
        </w:tc>
        <w:tc>
          <w:tcPr>
            <w:tcW w:w="1367" w:type="dxa"/>
            <w:vMerge w:val="continue"/>
            <w:vAlign w:val="center"/>
          </w:tcPr>
          <w:p>
            <w:pPr>
              <w:spacing w:line="186" w:lineRule="exact"/>
              <w:jc w:val="center"/>
              <w:rPr>
                <w:rFonts w:ascii="Times New Roman" w:hAnsi="Times New Roman" w:cs="Times New Roman"/>
                <w:color w:val="000000" w:themeColor="text1"/>
                <w:sz w:val="18"/>
                <w:szCs w:val="18"/>
                <w:lang w:eastAsia="en-US"/>
              </w:rPr>
            </w:pPr>
          </w:p>
        </w:tc>
      </w:tr>
    </w:tbl>
    <w:p>
      <w:pPr>
        <w:spacing w:line="360" w:lineRule="exact"/>
        <w:ind w:firstLine="480" w:firstLineChars="200"/>
        <w:rPr>
          <w:rFonts w:ascii="Times New Roman" w:hAnsi="Times New Roman" w:cs="Times New Roman"/>
          <w:color w:val="000000" w:themeColor="text1"/>
        </w:rPr>
      </w:pPr>
      <w:r>
        <w:rPr>
          <w:rFonts w:ascii="Times New Roman" w:hAnsi="Times New Roman" w:cs="Times New Roman"/>
          <w:color w:val="000000" w:themeColor="text1"/>
          <w:sz w:val="24"/>
        </w:rPr>
        <w:t>注：具体管理按《电子科技大学在读本科生双学位教育实施办法》、《电子科技大学本科生辅修专业管理办法（试行）》执行。</w:t>
      </w:r>
    </w:p>
    <w:p>
      <w:pPr>
        <w:spacing w:line="320" w:lineRule="exact"/>
        <w:jc w:val="left"/>
        <w:rPr>
          <w:rFonts w:ascii="方正黑体简体" w:hAnsi="Times New Roman" w:eastAsia="方正黑体简体" w:cs="Times New Roman"/>
          <w:color w:val="000000" w:themeColor="text1"/>
          <w:sz w:val="24"/>
        </w:rPr>
      </w:pPr>
      <w:r>
        <w:rPr>
          <w:rFonts w:ascii="方正黑体简体" w:hAnsi="Times New Roman" w:eastAsia="方正黑体简体" w:cs="Times New Roman"/>
          <w:color w:val="000000" w:themeColor="text1"/>
          <w:sz w:val="24"/>
        </w:rPr>
        <w:t>培养方案制定人：张</w:t>
      </w:r>
      <w:r>
        <w:rPr>
          <w:rFonts w:hint="eastAsia" w:ascii="方正黑体简体" w:hAnsi="Times New Roman" w:eastAsia="方正黑体简体" w:cs="Times New Roman"/>
          <w:color w:val="000000" w:themeColor="text1"/>
          <w:sz w:val="24"/>
        </w:rPr>
        <w:t>　</w:t>
      </w:r>
      <w:r>
        <w:rPr>
          <w:rFonts w:ascii="方正黑体简体" w:hAnsi="Times New Roman" w:eastAsia="方正黑体简体" w:cs="Times New Roman"/>
          <w:color w:val="000000" w:themeColor="text1"/>
          <w:sz w:val="24"/>
        </w:rPr>
        <w:t>庶</w:t>
      </w:r>
      <w:r>
        <w:rPr>
          <w:rFonts w:ascii="方正黑体简体" w:hAnsi="Times New Roman" w:eastAsia="方正黑体简体" w:cs="Times New Roman"/>
          <w:color w:val="000000" w:themeColor="text1"/>
          <w:sz w:val="24"/>
        </w:rPr>
        <w:tab/>
      </w:r>
      <w:r>
        <w:rPr>
          <w:rFonts w:hint="eastAsia" w:ascii="方正黑体简体" w:hAnsi="Times New Roman" w:eastAsia="方正黑体简体" w:cs="Times New Roman"/>
          <w:color w:val="000000" w:themeColor="text1"/>
          <w:sz w:val="24"/>
        </w:rPr>
        <w:tab/>
      </w:r>
      <w:r>
        <w:rPr>
          <w:rFonts w:hint="eastAsia" w:ascii="方正黑体简体" w:hAnsi="Times New Roman" w:eastAsia="方正黑体简体" w:cs="Times New Roman"/>
          <w:color w:val="000000" w:themeColor="text1"/>
          <w:sz w:val="24"/>
        </w:rPr>
        <w:tab/>
      </w:r>
      <w:r>
        <w:rPr>
          <w:rFonts w:hint="eastAsia" w:ascii="方正黑体简体" w:hAnsi="Times New Roman" w:eastAsia="方正黑体简体" w:cs="Times New Roman"/>
          <w:color w:val="000000" w:themeColor="text1"/>
          <w:sz w:val="24"/>
        </w:rPr>
        <w:tab/>
      </w:r>
      <w:r>
        <w:rPr>
          <w:rFonts w:hint="eastAsia" w:ascii="方正黑体简体" w:hAnsi="Times New Roman" w:eastAsia="方正黑体简体" w:cs="Times New Roman"/>
          <w:color w:val="000000" w:themeColor="text1"/>
          <w:sz w:val="24"/>
        </w:rPr>
        <w:tab/>
      </w:r>
      <w:r>
        <w:rPr>
          <w:rFonts w:hint="eastAsia" w:ascii="方正黑体简体" w:hAnsi="Times New Roman" w:eastAsia="方正黑体简体" w:cs="Times New Roman"/>
          <w:color w:val="000000" w:themeColor="text1"/>
          <w:sz w:val="24"/>
        </w:rPr>
        <w:tab/>
      </w:r>
      <w:r>
        <w:rPr>
          <w:rFonts w:ascii="方正黑体简体" w:hAnsi="Times New Roman" w:eastAsia="方正黑体简体" w:cs="Times New Roman"/>
          <w:color w:val="000000" w:themeColor="text1"/>
          <w:sz w:val="24"/>
        </w:rPr>
        <w:t>培养方案审核人：吴孟强</w:t>
      </w:r>
      <w:r>
        <w:rPr>
          <w:rFonts w:ascii="方正黑体简体" w:hAnsi="Times New Roman" w:eastAsia="方正黑体简体" w:cs="Times New Roman"/>
          <w:color w:val="000000" w:themeColor="text1"/>
          <w:sz w:val="24"/>
        </w:rPr>
        <w:tab/>
      </w:r>
    </w:p>
    <w:p>
      <w:pPr>
        <w:spacing w:line="320" w:lineRule="exact"/>
        <w:jc w:val="left"/>
        <w:rPr>
          <w:rFonts w:ascii="Times New Roman" w:hAnsi="Times New Roman" w:cs="Times New Roman"/>
          <w:color w:val="000000" w:themeColor="text1"/>
          <w:sz w:val="24"/>
          <w:szCs w:val="24"/>
        </w:rPr>
      </w:pPr>
      <w:r>
        <w:rPr>
          <w:rFonts w:eastAsia="黑体"/>
          <w:color w:val="000000" w:themeColor="text1"/>
          <w:sz w:val="24"/>
        </w:rPr>
        <w:t>培养方案审定人</w:t>
      </w:r>
      <w:r>
        <w:rPr>
          <w:rFonts w:hint="eastAsia" w:eastAsia="黑体"/>
          <w:color w:val="000000" w:themeColor="text1"/>
          <w:sz w:val="24"/>
        </w:rPr>
        <w:t>：</w:t>
      </w:r>
      <w:r>
        <w:rPr>
          <w:rFonts w:eastAsia="黑体"/>
          <w:color w:val="000000" w:themeColor="text1"/>
          <w:sz w:val="24"/>
        </w:rPr>
        <w:t>黄</w:t>
      </w:r>
      <w:r>
        <w:rPr>
          <w:rFonts w:hint="eastAsia" w:eastAsia="黑体"/>
          <w:color w:val="000000" w:themeColor="text1"/>
          <w:sz w:val="24"/>
        </w:rPr>
        <w:t>　</w:t>
      </w:r>
      <w:r>
        <w:rPr>
          <w:rFonts w:eastAsia="黑体"/>
          <w:color w:val="000000" w:themeColor="text1"/>
          <w:sz w:val="24"/>
        </w:rPr>
        <w:t>琦</w:t>
      </w:r>
      <w:r>
        <w:rPr>
          <w:rFonts w:hint="eastAsia" w:eastAsia="黑体"/>
          <w:color w:val="000000" w:themeColor="text1"/>
          <w:sz w:val="24"/>
        </w:rPr>
        <w:tab/>
      </w:r>
      <w:r>
        <w:rPr>
          <w:rFonts w:hint="eastAsia" w:eastAsia="黑体"/>
          <w:color w:val="000000" w:themeColor="text1"/>
          <w:sz w:val="24"/>
        </w:rPr>
        <w:tab/>
      </w:r>
      <w:r>
        <w:rPr>
          <w:rFonts w:hint="eastAsia" w:eastAsia="黑体"/>
          <w:color w:val="000000" w:themeColor="text1"/>
          <w:sz w:val="24"/>
        </w:rPr>
        <w:tab/>
      </w:r>
      <w:r>
        <w:rPr>
          <w:rFonts w:hint="eastAsia" w:eastAsia="黑体"/>
          <w:color w:val="000000" w:themeColor="text1"/>
          <w:sz w:val="24"/>
        </w:rPr>
        <w:tab/>
      </w:r>
      <w:r>
        <w:rPr>
          <w:rFonts w:hint="eastAsia" w:eastAsia="黑体"/>
          <w:color w:val="000000" w:themeColor="text1"/>
          <w:sz w:val="24"/>
        </w:rPr>
        <w:tab/>
      </w:r>
      <w:r>
        <w:rPr>
          <w:rFonts w:hint="eastAsia" w:eastAsia="黑体"/>
          <w:color w:val="000000" w:themeColor="text1"/>
          <w:sz w:val="24"/>
        </w:rPr>
        <w:tab/>
      </w:r>
      <w:r>
        <w:rPr>
          <w:rFonts w:ascii="方正黑体简体" w:hAnsi="Times New Roman" w:eastAsia="方正黑体简体" w:cs="Times New Roman"/>
          <w:color w:val="000000" w:themeColor="text1"/>
          <w:sz w:val="24"/>
        </w:rPr>
        <w:t>培养方案批准人：曾</w:t>
      </w:r>
      <w:r>
        <w:rPr>
          <w:rFonts w:hint="eastAsia" w:ascii="方正黑体简体" w:hAnsi="Times New Roman" w:eastAsia="方正黑体简体" w:cs="Times New Roman"/>
          <w:color w:val="000000" w:themeColor="text1"/>
          <w:sz w:val="24"/>
        </w:rPr>
        <w:t>　</w:t>
      </w:r>
      <w:r>
        <w:rPr>
          <w:rFonts w:ascii="方正黑体简体" w:hAnsi="Times New Roman" w:eastAsia="方正黑体简体" w:cs="Times New Roman"/>
          <w:color w:val="000000" w:themeColor="text1"/>
          <w:sz w:val="24"/>
        </w:rPr>
        <w:t>勇</w:t>
      </w:r>
    </w:p>
    <w:sectPr>
      <w:pgSz w:w="11907" w:h="16160"/>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D3F69"/>
    <w:rsid w:val="000005F7"/>
    <w:rsid w:val="00012FFC"/>
    <w:rsid w:val="00013733"/>
    <w:rsid w:val="00015565"/>
    <w:rsid w:val="000162F0"/>
    <w:rsid w:val="00023C54"/>
    <w:rsid w:val="00025805"/>
    <w:rsid w:val="00034E92"/>
    <w:rsid w:val="00037E6D"/>
    <w:rsid w:val="00046937"/>
    <w:rsid w:val="000548B4"/>
    <w:rsid w:val="00055C05"/>
    <w:rsid w:val="00061E32"/>
    <w:rsid w:val="00062816"/>
    <w:rsid w:val="0006481F"/>
    <w:rsid w:val="0006717A"/>
    <w:rsid w:val="000724DE"/>
    <w:rsid w:val="000814B4"/>
    <w:rsid w:val="00085E27"/>
    <w:rsid w:val="00086B47"/>
    <w:rsid w:val="000929F1"/>
    <w:rsid w:val="00093769"/>
    <w:rsid w:val="00095D3B"/>
    <w:rsid w:val="00095F1E"/>
    <w:rsid w:val="000A054F"/>
    <w:rsid w:val="000A1AF1"/>
    <w:rsid w:val="000A334B"/>
    <w:rsid w:val="000A63CE"/>
    <w:rsid w:val="000B03DB"/>
    <w:rsid w:val="000B1C9E"/>
    <w:rsid w:val="000B4053"/>
    <w:rsid w:val="000B40BC"/>
    <w:rsid w:val="000B6098"/>
    <w:rsid w:val="000B698A"/>
    <w:rsid w:val="000B766B"/>
    <w:rsid w:val="000B79A6"/>
    <w:rsid w:val="000C4E57"/>
    <w:rsid w:val="000D1BDB"/>
    <w:rsid w:val="000D2A12"/>
    <w:rsid w:val="000D487D"/>
    <w:rsid w:val="000E119F"/>
    <w:rsid w:val="000E4E5B"/>
    <w:rsid w:val="000F05C5"/>
    <w:rsid w:val="001039DF"/>
    <w:rsid w:val="00110EBA"/>
    <w:rsid w:val="00115D59"/>
    <w:rsid w:val="00121379"/>
    <w:rsid w:val="00122B6D"/>
    <w:rsid w:val="00126684"/>
    <w:rsid w:val="0012771A"/>
    <w:rsid w:val="00127D6F"/>
    <w:rsid w:val="0013149C"/>
    <w:rsid w:val="001355CA"/>
    <w:rsid w:val="001367F9"/>
    <w:rsid w:val="00141541"/>
    <w:rsid w:val="00150E88"/>
    <w:rsid w:val="00151D74"/>
    <w:rsid w:val="001562F1"/>
    <w:rsid w:val="00163A5E"/>
    <w:rsid w:val="001651CE"/>
    <w:rsid w:val="0017391C"/>
    <w:rsid w:val="00175CA4"/>
    <w:rsid w:val="001760D4"/>
    <w:rsid w:val="00176635"/>
    <w:rsid w:val="001813D0"/>
    <w:rsid w:val="00183744"/>
    <w:rsid w:val="001A05D8"/>
    <w:rsid w:val="001A2246"/>
    <w:rsid w:val="001A4AEE"/>
    <w:rsid w:val="001A5983"/>
    <w:rsid w:val="001A6A3A"/>
    <w:rsid w:val="001A7428"/>
    <w:rsid w:val="001B77F1"/>
    <w:rsid w:val="001C4C00"/>
    <w:rsid w:val="001C5984"/>
    <w:rsid w:val="001C6A1D"/>
    <w:rsid w:val="001D2B32"/>
    <w:rsid w:val="001D36C5"/>
    <w:rsid w:val="001D59AE"/>
    <w:rsid w:val="001E1BEC"/>
    <w:rsid w:val="001E3AC1"/>
    <w:rsid w:val="001E4E9A"/>
    <w:rsid w:val="001E504B"/>
    <w:rsid w:val="001E6EAE"/>
    <w:rsid w:val="001F4693"/>
    <w:rsid w:val="002008AA"/>
    <w:rsid w:val="0020635B"/>
    <w:rsid w:val="002072A7"/>
    <w:rsid w:val="002344E2"/>
    <w:rsid w:val="00235A90"/>
    <w:rsid w:val="002375F7"/>
    <w:rsid w:val="002401AF"/>
    <w:rsid w:val="002422D3"/>
    <w:rsid w:val="00247514"/>
    <w:rsid w:val="002509CC"/>
    <w:rsid w:val="00251389"/>
    <w:rsid w:val="00253028"/>
    <w:rsid w:val="00253BDD"/>
    <w:rsid w:val="00254937"/>
    <w:rsid w:val="002578E7"/>
    <w:rsid w:val="00260C43"/>
    <w:rsid w:val="00262DC8"/>
    <w:rsid w:val="00271CFB"/>
    <w:rsid w:val="00273FD5"/>
    <w:rsid w:val="00275225"/>
    <w:rsid w:val="002801CF"/>
    <w:rsid w:val="0028122C"/>
    <w:rsid w:val="002814FA"/>
    <w:rsid w:val="0028443F"/>
    <w:rsid w:val="00284DDC"/>
    <w:rsid w:val="002865AF"/>
    <w:rsid w:val="00290A27"/>
    <w:rsid w:val="00292F8E"/>
    <w:rsid w:val="00296576"/>
    <w:rsid w:val="002A12FA"/>
    <w:rsid w:val="002A7130"/>
    <w:rsid w:val="002A7CAA"/>
    <w:rsid w:val="002B00EA"/>
    <w:rsid w:val="002B317F"/>
    <w:rsid w:val="002C1F4E"/>
    <w:rsid w:val="002C796F"/>
    <w:rsid w:val="002D0706"/>
    <w:rsid w:val="002D073A"/>
    <w:rsid w:val="002D0797"/>
    <w:rsid w:val="002D12F3"/>
    <w:rsid w:val="002D299E"/>
    <w:rsid w:val="002E16D9"/>
    <w:rsid w:val="002E3965"/>
    <w:rsid w:val="002E3F49"/>
    <w:rsid w:val="002E44A8"/>
    <w:rsid w:val="002E4A67"/>
    <w:rsid w:val="002E5363"/>
    <w:rsid w:val="002E7E20"/>
    <w:rsid w:val="002F24A3"/>
    <w:rsid w:val="002F5036"/>
    <w:rsid w:val="0030387C"/>
    <w:rsid w:val="0030473F"/>
    <w:rsid w:val="00320D1F"/>
    <w:rsid w:val="00322880"/>
    <w:rsid w:val="00325306"/>
    <w:rsid w:val="00326894"/>
    <w:rsid w:val="00332406"/>
    <w:rsid w:val="003403FF"/>
    <w:rsid w:val="00340913"/>
    <w:rsid w:val="00342C91"/>
    <w:rsid w:val="00343F71"/>
    <w:rsid w:val="0034517C"/>
    <w:rsid w:val="00352393"/>
    <w:rsid w:val="00356809"/>
    <w:rsid w:val="00356F82"/>
    <w:rsid w:val="00357705"/>
    <w:rsid w:val="00364293"/>
    <w:rsid w:val="00370A76"/>
    <w:rsid w:val="00371408"/>
    <w:rsid w:val="00373AE9"/>
    <w:rsid w:val="003749C4"/>
    <w:rsid w:val="00375CF3"/>
    <w:rsid w:val="00376441"/>
    <w:rsid w:val="00376AD2"/>
    <w:rsid w:val="00376D47"/>
    <w:rsid w:val="00377CE4"/>
    <w:rsid w:val="00381A6A"/>
    <w:rsid w:val="00383D5E"/>
    <w:rsid w:val="00385075"/>
    <w:rsid w:val="00393D1D"/>
    <w:rsid w:val="003942C7"/>
    <w:rsid w:val="00397E08"/>
    <w:rsid w:val="003A6E9B"/>
    <w:rsid w:val="003B1016"/>
    <w:rsid w:val="003B48B4"/>
    <w:rsid w:val="003C6D3A"/>
    <w:rsid w:val="003C7CB9"/>
    <w:rsid w:val="003D491A"/>
    <w:rsid w:val="003E0D0B"/>
    <w:rsid w:val="003E3DFF"/>
    <w:rsid w:val="003E5047"/>
    <w:rsid w:val="003F1B41"/>
    <w:rsid w:val="003F69AE"/>
    <w:rsid w:val="004001A4"/>
    <w:rsid w:val="0040053A"/>
    <w:rsid w:val="00400699"/>
    <w:rsid w:val="00400A7F"/>
    <w:rsid w:val="0040271E"/>
    <w:rsid w:val="0040368E"/>
    <w:rsid w:val="00405039"/>
    <w:rsid w:val="00405D6E"/>
    <w:rsid w:val="00406253"/>
    <w:rsid w:val="004070EF"/>
    <w:rsid w:val="00407B84"/>
    <w:rsid w:val="00410B93"/>
    <w:rsid w:val="00412A5C"/>
    <w:rsid w:val="00414970"/>
    <w:rsid w:val="004153B1"/>
    <w:rsid w:val="0041761D"/>
    <w:rsid w:val="00421400"/>
    <w:rsid w:val="00422B73"/>
    <w:rsid w:val="00422C6D"/>
    <w:rsid w:val="004250A8"/>
    <w:rsid w:val="00430149"/>
    <w:rsid w:val="00430942"/>
    <w:rsid w:val="0043529E"/>
    <w:rsid w:val="00435CFE"/>
    <w:rsid w:val="00442359"/>
    <w:rsid w:val="00442C17"/>
    <w:rsid w:val="004437A6"/>
    <w:rsid w:val="00443BFD"/>
    <w:rsid w:val="00447BE8"/>
    <w:rsid w:val="0045224D"/>
    <w:rsid w:val="00460D5E"/>
    <w:rsid w:val="00463D9C"/>
    <w:rsid w:val="0046590D"/>
    <w:rsid w:val="004669A9"/>
    <w:rsid w:val="00467407"/>
    <w:rsid w:val="00472917"/>
    <w:rsid w:val="00473EC9"/>
    <w:rsid w:val="0048260B"/>
    <w:rsid w:val="0048314B"/>
    <w:rsid w:val="00485743"/>
    <w:rsid w:val="00486FC7"/>
    <w:rsid w:val="00491942"/>
    <w:rsid w:val="00492F6D"/>
    <w:rsid w:val="004B6376"/>
    <w:rsid w:val="004C2E56"/>
    <w:rsid w:val="004C3A60"/>
    <w:rsid w:val="004C5595"/>
    <w:rsid w:val="004D16DB"/>
    <w:rsid w:val="004D3930"/>
    <w:rsid w:val="004D4C98"/>
    <w:rsid w:val="004D5CAE"/>
    <w:rsid w:val="004D6350"/>
    <w:rsid w:val="004E0CCC"/>
    <w:rsid w:val="004E5968"/>
    <w:rsid w:val="004E7E95"/>
    <w:rsid w:val="004F7D4D"/>
    <w:rsid w:val="00503155"/>
    <w:rsid w:val="00506891"/>
    <w:rsid w:val="00506DA0"/>
    <w:rsid w:val="00507564"/>
    <w:rsid w:val="0051267C"/>
    <w:rsid w:val="0051595C"/>
    <w:rsid w:val="005179C8"/>
    <w:rsid w:val="005229FC"/>
    <w:rsid w:val="0052587B"/>
    <w:rsid w:val="00526444"/>
    <w:rsid w:val="00534139"/>
    <w:rsid w:val="005341B9"/>
    <w:rsid w:val="005355F7"/>
    <w:rsid w:val="00535BD2"/>
    <w:rsid w:val="005374FC"/>
    <w:rsid w:val="00542A09"/>
    <w:rsid w:val="00545C89"/>
    <w:rsid w:val="00546EA6"/>
    <w:rsid w:val="005473AB"/>
    <w:rsid w:val="00552938"/>
    <w:rsid w:val="0055624F"/>
    <w:rsid w:val="005601F6"/>
    <w:rsid w:val="005707F1"/>
    <w:rsid w:val="0057242D"/>
    <w:rsid w:val="00580457"/>
    <w:rsid w:val="00587AE1"/>
    <w:rsid w:val="005975FC"/>
    <w:rsid w:val="00597B1E"/>
    <w:rsid w:val="005A07F4"/>
    <w:rsid w:val="005A0921"/>
    <w:rsid w:val="005A1A86"/>
    <w:rsid w:val="005A2CC4"/>
    <w:rsid w:val="005A5195"/>
    <w:rsid w:val="005A5CC3"/>
    <w:rsid w:val="005A682F"/>
    <w:rsid w:val="005A7D89"/>
    <w:rsid w:val="005B25D5"/>
    <w:rsid w:val="005B3029"/>
    <w:rsid w:val="005B3409"/>
    <w:rsid w:val="005B6E5F"/>
    <w:rsid w:val="005C0B62"/>
    <w:rsid w:val="005C1230"/>
    <w:rsid w:val="005C1407"/>
    <w:rsid w:val="005D4A61"/>
    <w:rsid w:val="005E4B2D"/>
    <w:rsid w:val="005E55BF"/>
    <w:rsid w:val="005E5C37"/>
    <w:rsid w:val="005E5C85"/>
    <w:rsid w:val="005F26E7"/>
    <w:rsid w:val="005F2D6D"/>
    <w:rsid w:val="005F3938"/>
    <w:rsid w:val="0060099E"/>
    <w:rsid w:val="006035BF"/>
    <w:rsid w:val="00604038"/>
    <w:rsid w:val="00610520"/>
    <w:rsid w:val="00610CDD"/>
    <w:rsid w:val="006114E1"/>
    <w:rsid w:val="00617F36"/>
    <w:rsid w:val="00624526"/>
    <w:rsid w:val="00630C69"/>
    <w:rsid w:val="00630D89"/>
    <w:rsid w:val="00630EE2"/>
    <w:rsid w:val="00634726"/>
    <w:rsid w:val="006463A3"/>
    <w:rsid w:val="006475EF"/>
    <w:rsid w:val="00654E3E"/>
    <w:rsid w:val="00657C12"/>
    <w:rsid w:val="00661B6D"/>
    <w:rsid w:val="00661FA0"/>
    <w:rsid w:val="0066247C"/>
    <w:rsid w:val="00670EB0"/>
    <w:rsid w:val="00675A79"/>
    <w:rsid w:val="0067671D"/>
    <w:rsid w:val="00677155"/>
    <w:rsid w:val="0068455A"/>
    <w:rsid w:val="006849EA"/>
    <w:rsid w:val="0068693C"/>
    <w:rsid w:val="00691DFA"/>
    <w:rsid w:val="00694423"/>
    <w:rsid w:val="00696976"/>
    <w:rsid w:val="00697D36"/>
    <w:rsid w:val="006A10D3"/>
    <w:rsid w:val="006B3205"/>
    <w:rsid w:val="006B4CFC"/>
    <w:rsid w:val="006B5488"/>
    <w:rsid w:val="006C69D4"/>
    <w:rsid w:val="006D5AB4"/>
    <w:rsid w:val="006D66AD"/>
    <w:rsid w:val="006E27D2"/>
    <w:rsid w:val="006E27F4"/>
    <w:rsid w:val="006E30D2"/>
    <w:rsid w:val="006E4713"/>
    <w:rsid w:val="006E7B92"/>
    <w:rsid w:val="0070387F"/>
    <w:rsid w:val="00703DCF"/>
    <w:rsid w:val="0070617B"/>
    <w:rsid w:val="0071565F"/>
    <w:rsid w:val="0071620F"/>
    <w:rsid w:val="007227B4"/>
    <w:rsid w:val="00722FD6"/>
    <w:rsid w:val="0072660B"/>
    <w:rsid w:val="007275C6"/>
    <w:rsid w:val="00727819"/>
    <w:rsid w:val="00727973"/>
    <w:rsid w:val="007407CD"/>
    <w:rsid w:val="007413D4"/>
    <w:rsid w:val="007463D1"/>
    <w:rsid w:val="0074716B"/>
    <w:rsid w:val="00747A95"/>
    <w:rsid w:val="00750680"/>
    <w:rsid w:val="00752F3C"/>
    <w:rsid w:val="00753D81"/>
    <w:rsid w:val="00761C83"/>
    <w:rsid w:val="0076732B"/>
    <w:rsid w:val="00772E34"/>
    <w:rsid w:val="00773CB0"/>
    <w:rsid w:val="00774403"/>
    <w:rsid w:val="00774968"/>
    <w:rsid w:val="00777A68"/>
    <w:rsid w:val="00777F64"/>
    <w:rsid w:val="00783C12"/>
    <w:rsid w:val="00793284"/>
    <w:rsid w:val="0079355F"/>
    <w:rsid w:val="00793DC9"/>
    <w:rsid w:val="007A2E88"/>
    <w:rsid w:val="007A3564"/>
    <w:rsid w:val="007A4422"/>
    <w:rsid w:val="007B5AE0"/>
    <w:rsid w:val="007B5EA4"/>
    <w:rsid w:val="007C038A"/>
    <w:rsid w:val="007C3282"/>
    <w:rsid w:val="007C41EB"/>
    <w:rsid w:val="007C7E6A"/>
    <w:rsid w:val="007D0E90"/>
    <w:rsid w:val="007D20FC"/>
    <w:rsid w:val="007E1BD5"/>
    <w:rsid w:val="007E2C02"/>
    <w:rsid w:val="007E4C83"/>
    <w:rsid w:val="007E5A10"/>
    <w:rsid w:val="007E6B36"/>
    <w:rsid w:val="007F31B6"/>
    <w:rsid w:val="007F6867"/>
    <w:rsid w:val="0080036A"/>
    <w:rsid w:val="00810252"/>
    <w:rsid w:val="00811347"/>
    <w:rsid w:val="00811BFB"/>
    <w:rsid w:val="0082129A"/>
    <w:rsid w:val="00822830"/>
    <w:rsid w:val="008228BE"/>
    <w:rsid w:val="00822961"/>
    <w:rsid w:val="008246A1"/>
    <w:rsid w:val="00824C71"/>
    <w:rsid w:val="008250B9"/>
    <w:rsid w:val="00827A19"/>
    <w:rsid w:val="008342A2"/>
    <w:rsid w:val="00840540"/>
    <w:rsid w:val="00847F3C"/>
    <w:rsid w:val="00854C89"/>
    <w:rsid w:val="00855071"/>
    <w:rsid w:val="008655D2"/>
    <w:rsid w:val="0087249F"/>
    <w:rsid w:val="0087397D"/>
    <w:rsid w:val="008823B0"/>
    <w:rsid w:val="00883874"/>
    <w:rsid w:val="008844EC"/>
    <w:rsid w:val="00886469"/>
    <w:rsid w:val="00887247"/>
    <w:rsid w:val="00894DCA"/>
    <w:rsid w:val="008A31D8"/>
    <w:rsid w:val="008A38E0"/>
    <w:rsid w:val="008A3EEC"/>
    <w:rsid w:val="008A77C1"/>
    <w:rsid w:val="008B20AB"/>
    <w:rsid w:val="008B4493"/>
    <w:rsid w:val="008B4BD2"/>
    <w:rsid w:val="008B506B"/>
    <w:rsid w:val="008B7999"/>
    <w:rsid w:val="008C48F5"/>
    <w:rsid w:val="008D3ACB"/>
    <w:rsid w:val="008D5698"/>
    <w:rsid w:val="008E0312"/>
    <w:rsid w:val="008E05D1"/>
    <w:rsid w:val="008E18CC"/>
    <w:rsid w:val="008E27B6"/>
    <w:rsid w:val="008E430F"/>
    <w:rsid w:val="008E571A"/>
    <w:rsid w:val="008E5CB0"/>
    <w:rsid w:val="008E79A2"/>
    <w:rsid w:val="00903327"/>
    <w:rsid w:val="00905906"/>
    <w:rsid w:val="00907D62"/>
    <w:rsid w:val="00910EA6"/>
    <w:rsid w:val="0091346C"/>
    <w:rsid w:val="00914ADB"/>
    <w:rsid w:val="00915978"/>
    <w:rsid w:val="00921F9F"/>
    <w:rsid w:val="009266AC"/>
    <w:rsid w:val="00927F18"/>
    <w:rsid w:val="00933F64"/>
    <w:rsid w:val="009404F6"/>
    <w:rsid w:val="009409B3"/>
    <w:rsid w:val="009409F0"/>
    <w:rsid w:val="00944A64"/>
    <w:rsid w:val="00953796"/>
    <w:rsid w:val="009552D7"/>
    <w:rsid w:val="00957361"/>
    <w:rsid w:val="0096133A"/>
    <w:rsid w:val="009633E6"/>
    <w:rsid w:val="00972AD7"/>
    <w:rsid w:val="00972C22"/>
    <w:rsid w:val="00983D87"/>
    <w:rsid w:val="009840F0"/>
    <w:rsid w:val="0098595B"/>
    <w:rsid w:val="00986B7D"/>
    <w:rsid w:val="0099109D"/>
    <w:rsid w:val="009967E4"/>
    <w:rsid w:val="00997EE7"/>
    <w:rsid w:val="009A0EA8"/>
    <w:rsid w:val="009A2326"/>
    <w:rsid w:val="009A2E03"/>
    <w:rsid w:val="009A3D78"/>
    <w:rsid w:val="009A772B"/>
    <w:rsid w:val="009A783A"/>
    <w:rsid w:val="009B39AC"/>
    <w:rsid w:val="009B4511"/>
    <w:rsid w:val="009B559E"/>
    <w:rsid w:val="009B5772"/>
    <w:rsid w:val="009B7B75"/>
    <w:rsid w:val="009B7EB1"/>
    <w:rsid w:val="009C03D7"/>
    <w:rsid w:val="009C2077"/>
    <w:rsid w:val="009C43A1"/>
    <w:rsid w:val="009C71C1"/>
    <w:rsid w:val="009D05EA"/>
    <w:rsid w:val="009D5481"/>
    <w:rsid w:val="009E76C7"/>
    <w:rsid w:val="009E792A"/>
    <w:rsid w:val="009F0593"/>
    <w:rsid w:val="009F610D"/>
    <w:rsid w:val="009F67CE"/>
    <w:rsid w:val="00A00D1F"/>
    <w:rsid w:val="00A00F3F"/>
    <w:rsid w:val="00A14205"/>
    <w:rsid w:val="00A24A4C"/>
    <w:rsid w:val="00A40E92"/>
    <w:rsid w:val="00A42560"/>
    <w:rsid w:val="00A43220"/>
    <w:rsid w:val="00A45EDD"/>
    <w:rsid w:val="00A51EE7"/>
    <w:rsid w:val="00A52BDF"/>
    <w:rsid w:val="00A52C51"/>
    <w:rsid w:val="00A62962"/>
    <w:rsid w:val="00A67D0A"/>
    <w:rsid w:val="00A70D8F"/>
    <w:rsid w:val="00A728AD"/>
    <w:rsid w:val="00A75E47"/>
    <w:rsid w:val="00A75FB7"/>
    <w:rsid w:val="00A761F1"/>
    <w:rsid w:val="00A76C82"/>
    <w:rsid w:val="00A853E4"/>
    <w:rsid w:val="00A85975"/>
    <w:rsid w:val="00A85EF3"/>
    <w:rsid w:val="00A87ABE"/>
    <w:rsid w:val="00A9036D"/>
    <w:rsid w:val="00A9083E"/>
    <w:rsid w:val="00A91ED9"/>
    <w:rsid w:val="00A92573"/>
    <w:rsid w:val="00A934AD"/>
    <w:rsid w:val="00A95F0C"/>
    <w:rsid w:val="00A96191"/>
    <w:rsid w:val="00A96EC8"/>
    <w:rsid w:val="00AA1011"/>
    <w:rsid w:val="00AA19DE"/>
    <w:rsid w:val="00AA7554"/>
    <w:rsid w:val="00AB181E"/>
    <w:rsid w:val="00AB3C92"/>
    <w:rsid w:val="00AB40C4"/>
    <w:rsid w:val="00AB7A86"/>
    <w:rsid w:val="00AC368E"/>
    <w:rsid w:val="00AC42FD"/>
    <w:rsid w:val="00AC5186"/>
    <w:rsid w:val="00AC634E"/>
    <w:rsid w:val="00AE596F"/>
    <w:rsid w:val="00AE72B3"/>
    <w:rsid w:val="00AE7EED"/>
    <w:rsid w:val="00AF083A"/>
    <w:rsid w:val="00AF7B52"/>
    <w:rsid w:val="00B029F8"/>
    <w:rsid w:val="00B03EF9"/>
    <w:rsid w:val="00B056EA"/>
    <w:rsid w:val="00B15BAD"/>
    <w:rsid w:val="00B16F3B"/>
    <w:rsid w:val="00B2121F"/>
    <w:rsid w:val="00B228A7"/>
    <w:rsid w:val="00B24CE4"/>
    <w:rsid w:val="00B32415"/>
    <w:rsid w:val="00B354D1"/>
    <w:rsid w:val="00B366D2"/>
    <w:rsid w:val="00B371C5"/>
    <w:rsid w:val="00B3785D"/>
    <w:rsid w:val="00B46928"/>
    <w:rsid w:val="00B53829"/>
    <w:rsid w:val="00B56A51"/>
    <w:rsid w:val="00B56F15"/>
    <w:rsid w:val="00B602AD"/>
    <w:rsid w:val="00B61915"/>
    <w:rsid w:val="00B6206D"/>
    <w:rsid w:val="00B7014E"/>
    <w:rsid w:val="00B70859"/>
    <w:rsid w:val="00B723EF"/>
    <w:rsid w:val="00B73C42"/>
    <w:rsid w:val="00B747E5"/>
    <w:rsid w:val="00B75BC6"/>
    <w:rsid w:val="00B85D17"/>
    <w:rsid w:val="00B94334"/>
    <w:rsid w:val="00B97175"/>
    <w:rsid w:val="00B97586"/>
    <w:rsid w:val="00BA630A"/>
    <w:rsid w:val="00BA6698"/>
    <w:rsid w:val="00BB1CD6"/>
    <w:rsid w:val="00BB4EFD"/>
    <w:rsid w:val="00BC7D1F"/>
    <w:rsid w:val="00BD1E67"/>
    <w:rsid w:val="00BD3F69"/>
    <w:rsid w:val="00BE0A1C"/>
    <w:rsid w:val="00BE0FF4"/>
    <w:rsid w:val="00BE14A0"/>
    <w:rsid w:val="00BE1D2E"/>
    <w:rsid w:val="00BE6235"/>
    <w:rsid w:val="00BE72D0"/>
    <w:rsid w:val="00BF27E3"/>
    <w:rsid w:val="00BF4399"/>
    <w:rsid w:val="00BF742D"/>
    <w:rsid w:val="00C03615"/>
    <w:rsid w:val="00C04395"/>
    <w:rsid w:val="00C06356"/>
    <w:rsid w:val="00C11A39"/>
    <w:rsid w:val="00C13555"/>
    <w:rsid w:val="00C143BD"/>
    <w:rsid w:val="00C1593A"/>
    <w:rsid w:val="00C15BD1"/>
    <w:rsid w:val="00C1719E"/>
    <w:rsid w:val="00C1777C"/>
    <w:rsid w:val="00C20338"/>
    <w:rsid w:val="00C2538B"/>
    <w:rsid w:val="00C30FF0"/>
    <w:rsid w:val="00C35FEE"/>
    <w:rsid w:val="00C43296"/>
    <w:rsid w:val="00C455BD"/>
    <w:rsid w:val="00C4704E"/>
    <w:rsid w:val="00C54743"/>
    <w:rsid w:val="00C62D49"/>
    <w:rsid w:val="00C62F49"/>
    <w:rsid w:val="00C6357B"/>
    <w:rsid w:val="00C66B0B"/>
    <w:rsid w:val="00C74B78"/>
    <w:rsid w:val="00C93C74"/>
    <w:rsid w:val="00CA141F"/>
    <w:rsid w:val="00CA2FAA"/>
    <w:rsid w:val="00CB05E3"/>
    <w:rsid w:val="00CB0621"/>
    <w:rsid w:val="00CB3EDD"/>
    <w:rsid w:val="00CB447C"/>
    <w:rsid w:val="00CC2C25"/>
    <w:rsid w:val="00CC2CB0"/>
    <w:rsid w:val="00CD1E4E"/>
    <w:rsid w:val="00CD2E4F"/>
    <w:rsid w:val="00CD6F7F"/>
    <w:rsid w:val="00CE5FA0"/>
    <w:rsid w:val="00CF6C25"/>
    <w:rsid w:val="00CF79FE"/>
    <w:rsid w:val="00D03C57"/>
    <w:rsid w:val="00D065F1"/>
    <w:rsid w:val="00D07651"/>
    <w:rsid w:val="00D11089"/>
    <w:rsid w:val="00D12E52"/>
    <w:rsid w:val="00D14453"/>
    <w:rsid w:val="00D15293"/>
    <w:rsid w:val="00D204EF"/>
    <w:rsid w:val="00D224BF"/>
    <w:rsid w:val="00D271F0"/>
    <w:rsid w:val="00D301AB"/>
    <w:rsid w:val="00D31258"/>
    <w:rsid w:val="00D3606D"/>
    <w:rsid w:val="00D41AB9"/>
    <w:rsid w:val="00D45068"/>
    <w:rsid w:val="00D51BC5"/>
    <w:rsid w:val="00D530FC"/>
    <w:rsid w:val="00D61020"/>
    <w:rsid w:val="00D619C0"/>
    <w:rsid w:val="00D67507"/>
    <w:rsid w:val="00D7219A"/>
    <w:rsid w:val="00D7259D"/>
    <w:rsid w:val="00D7685B"/>
    <w:rsid w:val="00D85861"/>
    <w:rsid w:val="00D90CCB"/>
    <w:rsid w:val="00D9667F"/>
    <w:rsid w:val="00D97484"/>
    <w:rsid w:val="00DA1BE4"/>
    <w:rsid w:val="00DA24CF"/>
    <w:rsid w:val="00DA270A"/>
    <w:rsid w:val="00DA5D67"/>
    <w:rsid w:val="00DA6633"/>
    <w:rsid w:val="00DB17A2"/>
    <w:rsid w:val="00DB5A3A"/>
    <w:rsid w:val="00DB7DE1"/>
    <w:rsid w:val="00DC23A7"/>
    <w:rsid w:val="00DC2914"/>
    <w:rsid w:val="00DC301D"/>
    <w:rsid w:val="00DC3F86"/>
    <w:rsid w:val="00DC5F8E"/>
    <w:rsid w:val="00DD7902"/>
    <w:rsid w:val="00DD7B03"/>
    <w:rsid w:val="00DE20E4"/>
    <w:rsid w:val="00DE241B"/>
    <w:rsid w:val="00DF008C"/>
    <w:rsid w:val="00DF087E"/>
    <w:rsid w:val="00DF30DE"/>
    <w:rsid w:val="00DF491D"/>
    <w:rsid w:val="00DF6674"/>
    <w:rsid w:val="00DF7CF5"/>
    <w:rsid w:val="00E03253"/>
    <w:rsid w:val="00E05B3E"/>
    <w:rsid w:val="00E0735A"/>
    <w:rsid w:val="00E113D5"/>
    <w:rsid w:val="00E12DCA"/>
    <w:rsid w:val="00E14F7E"/>
    <w:rsid w:val="00E15AD3"/>
    <w:rsid w:val="00E25004"/>
    <w:rsid w:val="00E2627C"/>
    <w:rsid w:val="00E27DE7"/>
    <w:rsid w:val="00E30113"/>
    <w:rsid w:val="00E30CD3"/>
    <w:rsid w:val="00E314C7"/>
    <w:rsid w:val="00E31EF3"/>
    <w:rsid w:val="00E327B8"/>
    <w:rsid w:val="00E33B7A"/>
    <w:rsid w:val="00E36BDA"/>
    <w:rsid w:val="00E37768"/>
    <w:rsid w:val="00E41B08"/>
    <w:rsid w:val="00E50A21"/>
    <w:rsid w:val="00E640FE"/>
    <w:rsid w:val="00E67636"/>
    <w:rsid w:val="00E709AD"/>
    <w:rsid w:val="00E7167A"/>
    <w:rsid w:val="00E7575D"/>
    <w:rsid w:val="00E76C47"/>
    <w:rsid w:val="00E80C49"/>
    <w:rsid w:val="00E841F6"/>
    <w:rsid w:val="00E93240"/>
    <w:rsid w:val="00E9699F"/>
    <w:rsid w:val="00E96D23"/>
    <w:rsid w:val="00E9766A"/>
    <w:rsid w:val="00EA1A6E"/>
    <w:rsid w:val="00EA22F6"/>
    <w:rsid w:val="00EA53B2"/>
    <w:rsid w:val="00EA5A21"/>
    <w:rsid w:val="00EC0385"/>
    <w:rsid w:val="00EC0907"/>
    <w:rsid w:val="00EC2861"/>
    <w:rsid w:val="00EC2F42"/>
    <w:rsid w:val="00ED2C8C"/>
    <w:rsid w:val="00ED329A"/>
    <w:rsid w:val="00EE611C"/>
    <w:rsid w:val="00EE63A7"/>
    <w:rsid w:val="00EF31BD"/>
    <w:rsid w:val="00EF5258"/>
    <w:rsid w:val="00F11ADC"/>
    <w:rsid w:val="00F12952"/>
    <w:rsid w:val="00F1527B"/>
    <w:rsid w:val="00F20168"/>
    <w:rsid w:val="00F219DE"/>
    <w:rsid w:val="00F235DF"/>
    <w:rsid w:val="00F26BB1"/>
    <w:rsid w:val="00F2719C"/>
    <w:rsid w:val="00F32EC2"/>
    <w:rsid w:val="00F34B9B"/>
    <w:rsid w:val="00F4032B"/>
    <w:rsid w:val="00F41849"/>
    <w:rsid w:val="00F45796"/>
    <w:rsid w:val="00F45DC0"/>
    <w:rsid w:val="00F46278"/>
    <w:rsid w:val="00F507CB"/>
    <w:rsid w:val="00F54788"/>
    <w:rsid w:val="00F634E8"/>
    <w:rsid w:val="00F76DC2"/>
    <w:rsid w:val="00F77391"/>
    <w:rsid w:val="00F84071"/>
    <w:rsid w:val="00F865BB"/>
    <w:rsid w:val="00FA0A19"/>
    <w:rsid w:val="00FA1E16"/>
    <w:rsid w:val="00FA737E"/>
    <w:rsid w:val="00FB3F24"/>
    <w:rsid w:val="00FB4148"/>
    <w:rsid w:val="00FC0C83"/>
    <w:rsid w:val="00FC10AE"/>
    <w:rsid w:val="00FC3977"/>
    <w:rsid w:val="00FD25A5"/>
    <w:rsid w:val="00FD68E0"/>
    <w:rsid w:val="00FD75EF"/>
    <w:rsid w:val="00FE2872"/>
    <w:rsid w:val="00FE6DB9"/>
    <w:rsid w:val="00FF57D2"/>
    <w:rsid w:val="00FF6948"/>
    <w:rsid w:val="00FF77DF"/>
    <w:rsid w:val="04EC2EB0"/>
    <w:rsid w:val="091255D2"/>
    <w:rsid w:val="09A12E22"/>
    <w:rsid w:val="0FD944CE"/>
    <w:rsid w:val="11DA67DA"/>
    <w:rsid w:val="17CD122B"/>
    <w:rsid w:val="1B413AD8"/>
    <w:rsid w:val="1D94181D"/>
    <w:rsid w:val="1FF15B7B"/>
    <w:rsid w:val="1FFB48B7"/>
    <w:rsid w:val="20384DF2"/>
    <w:rsid w:val="23E1354B"/>
    <w:rsid w:val="24CB0EFE"/>
    <w:rsid w:val="2670382F"/>
    <w:rsid w:val="2B6B4FAD"/>
    <w:rsid w:val="2D0664AF"/>
    <w:rsid w:val="3EEF0AF8"/>
    <w:rsid w:val="41181D36"/>
    <w:rsid w:val="42C8677E"/>
    <w:rsid w:val="45577FE0"/>
    <w:rsid w:val="46530F31"/>
    <w:rsid w:val="46DC3582"/>
    <w:rsid w:val="48921F0D"/>
    <w:rsid w:val="4A44749B"/>
    <w:rsid w:val="4A4E3D72"/>
    <w:rsid w:val="4C8C6DE4"/>
    <w:rsid w:val="4EBC7D9B"/>
    <w:rsid w:val="56225B23"/>
    <w:rsid w:val="579A583D"/>
    <w:rsid w:val="57DC6397"/>
    <w:rsid w:val="590C2574"/>
    <w:rsid w:val="5B74736F"/>
    <w:rsid w:val="5B755917"/>
    <w:rsid w:val="5BE2502C"/>
    <w:rsid w:val="606E0DFE"/>
    <w:rsid w:val="6510627D"/>
    <w:rsid w:val="6576241A"/>
    <w:rsid w:val="683606FE"/>
    <w:rsid w:val="68AE4545"/>
    <w:rsid w:val="69FF7EF7"/>
    <w:rsid w:val="6D2D797B"/>
    <w:rsid w:val="6E106249"/>
    <w:rsid w:val="73161990"/>
    <w:rsid w:val="73A04422"/>
    <w:rsid w:val="75A975B9"/>
    <w:rsid w:val="7A382D95"/>
    <w:rsid w:val="7B0319AF"/>
    <w:rsid w:val="7B231FF6"/>
    <w:rsid w:val="7EF93D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link w:val="49"/>
    <w:qFormat/>
    <w:uiPriority w:val="0"/>
    <w:pPr>
      <w:spacing w:afterLines="150"/>
      <w:jc w:val="center"/>
      <w:outlineLvl w:val="0"/>
    </w:pPr>
    <w:rPr>
      <w:rFonts w:ascii="Arial" w:hAnsi="Arial" w:eastAsia="黑体" w:cs="Arial"/>
      <w:bCs/>
      <w:sz w:val="32"/>
      <w:szCs w:val="32"/>
    </w:rPr>
  </w:style>
  <w:style w:type="character" w:styleId="10">
    <w:name w:val="annotation reference"/>
    <w:basedOn w:val="9"/>
    <w:unhideWhenUsed/>
    <w:qFormat/>
    <w:uiPriority w:val="99"/>
    <w:rPr>
      <w:sz w:val="21"/>
      <w:szCs w:val="21"/>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页眉 Char"/>
    <w:basedOn w:val="9"/>
    <w:link w:val="7"/>
    <w:qFormat/>
    <w:uiPriority w:val="0"/>
    <w:rPr>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9"/>
    <w:link w:val="5"/>
    <w:semiHidden/>
    <w:qFormat/>
    <w:uiPriority w:val="99"/>
    <w:rPr>
      <w:sz w:val="18"/>
      <w:szCs w:val="18"/>
    </w:rPr>
  </w:style>
  <w:style w:type="character" w:customStyle="1" w:styleId="17">
    <w:name w:val="批注文字 Char"/>
    <w:basedOn w:val="9"/>
    <w:link w:val="4"/>
    <w:semiHidden/>
    <w:qFormat/>
    <w:uiPriority w:val="99"/>
  </w:style>
  <w:style w:type="character" w:customStyle="1" w:styleId="18">
    <w:name w:val="批注主题 Char"/>
    <w:basedOn w:val="17"/>
    <w:link w:val="3"/>
    <w:semiHidden/>
    <w:qFormat/>
    <w:uiPriority w:val="99"/>
    <w:rPr>
      <w:b/>
      <w:bCs/>
    </w:rPr>
  </w:style>
  <w:style w:type="paragraph" w:customStyle="1" w:styleId="19">
    <w:name w:val="列出段落2"/>
    <w:basedOn w:val="1"/>
    <w:qFormat/>
    <w:uiPriority w:val="99"/>
    <w:pPr>
      <w:ind w:firstLine="420" w:firstLineChars="200"/>
    </w:pPr>
    <w:rPr>
      <w:rFonts w:ascii="Calibri" w:hAnsi="Calibri" w:eastAsia="宋体" w:cs="Times New Roman"/>
    </w:rPr>
  </w:style>
  <w:style w:type="table" w:customStyle="1" w:styleId="20">
    <w:name w:val="网格型1"/>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1">
    <w:name w:val="网格型2"/>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2">
    <w:name w:val="网格型3"/>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3">
    <w:name w:val="网格型4"/>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4">
    <w:name w:val="List Paragraph1"/>
    <w:basedOn w:val="1"/>
    <w:qFormat/>
    <w:uiPriority w:val="34"/>
    <w:pPr>
      <w:ind w:firstLine="420" w:firstLineChars="200"/>
    </w:pPr>
  </w:style>
  <w:style w:type="table" w:customStyle="1" w:styleId="25">
    <w:name w:val="网格型5"/>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6">
    <w:name w:val="网格型6"/>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7">
    <w:name w:val="网格型7"/>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8">
    <w:name w:val="网格型8"/>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29">
    <w:name w:val="网格型9"/>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0">
    <w:name w:val="网格型10"/>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1">
    <w:name w:val="网格型11"/>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2">
    <w:name w:val="网格型12"/>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3">
    <w:name w:val="网格型13"/>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4">
    <w:name w:val="网格型14"/>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5">
    <w:name w:val="网格型15"/>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6">
    <w:name w:val="网格型16"/>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7">
    <w:name w:val="网格型17"/>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8">
    <w:name w:val="网格型18"/>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39">
    <w:name w:val="网格型19"/>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0">
    <w:name w:val="网格型20"/>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1">
    <w:name w:val="网格型21"/>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2">
    <w:name w:val="网格型22"/>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3">
    <w:name w:val="网格型23"/>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4">
    <w:name w:val="网格型24"/>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5">
    <w:name w:val="网格型25"/>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6">
    <w:name w:val="网格型26"/>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7">
    <w:name w:val="网格型27"/>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48">
    <w:name w:val="网格型28"/>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49">
    <w:name w:val="标题 Char"/>
    <w:basedOn w:val="9"/>
    <w:link w:val="8"/>
    <w:uiPriority w:val="0"/>
    <w:rPr>
      <w:rFonts w:ascii="Arial" w:hAnsi="Arial" w:eastAsia="黑体" w:cs="Arial"/>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1E4AF-2848-4CB8-A04B-224E377B0D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2701</Words>
  <Characters>15401</Characters>
  <Lines>128</Lines>
  <Paragraphs>36</Paragraphs>
  <TotalTime>0</TotalTime>
  <ScaleCrop>false</ScaleCrop>
  <LinksUpToDate>false</LinksUpToDate>
  <CharactersWithSpaces>18066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2017-07-11T14:49:00Z</dcterms:created>
  <dc:creator>admin</dc:creator>
  <cp:lastModifiedBy>Administrator</cp:lastModifiedBy>
  <cp:lastPrinted>2017-07-11T08:34:00Z</cp:lastPrinted>
  <dcterms:modified xsi:type="dcterms:W3CDTF">2018-01-29T02:14:28Z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